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2E2A6B"/>
          <w:sz w:val="36"/>
          <w:szCs w:val="36"/>
        </w:rPr>
        <w:t xml:space="preserve">PHYSICAL VERIFICATION REPORT</w:t>
      </w:r>
    </w:p>
    <w:p>
      <w:pPr>
        <w:pBdr>
          <w:bottom w:val="single" w:color="2E2A6B" w:sz="8" w:space="6"/>
        </w:pBdr>
        <w:spacing w:after="240"/>
      </w:pPr>
      <w:r>
        <w:rPr>
          <w:color w:val="6B6B6B"/>
          <w:sz w:val="24"/>
          <w:szCs w:val="24"/>
        </w:rPr>
        <w:t xml:space="preserve">Fixed Assets — Property, Plant and Equipment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c>
          <w:tcPr>
            <w:tcW w:type="dxa" w:w="3000"/>
            <w:tcBorders>
              <w:top w:val="single" w:color="BFBFBF" w:sz="4"/>
              <w:left w:val="single" w:color="BFBFBF" w:sz="4"/>
              <w:bottom w:val="single" w:color="BFBFBF" w:sz="4"/>
              <w:right w:val="single" w:color="BFBFBF" w:sz="4"/>
            </w:tcBorders>
            <w:shd w:fill="E8E7F3" w:color="auto" w:val="clear"/>
            <w:tcMar>
              <w:top w:type="dxa" w:w="60"/>
              <w:left w:type="dxa" w:w="100"/>
              <w:bottom w:type="dxa" w:w="60"/>
              <w:right w:type="dxa" w:w="100"/>
            </w:tcMar>
          </w:tcPr>
          <w:p>
            <w:r>
              <w:rPr>
                <w:b/>
                <w:bCs/>
                <w:sz w:val="19"/>
                <w:szCs w:val="19"/>
              </w:rPr>
              <w:t xml:space="preserve">Company</w:t>
            </w:r>
          </w:p>
        </w:tc>
        <w:tc>
          <w:tcPr>
            <w:tcW w:type="dxa" w:w="6026"/>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color w:val="808080"/>
                <w:sz w:val="19"/>
                <w:szCs w:val="19"/>
              </w:rPr>
              <w:t xml:space="preserve">[Company name]</w:t>
            </w:r>
          </w:p>
        </w:tc>
      </w:tr>
      <w:tr>
        <w:tc>
          <w:tcPr>
            <w:tcW w:type="dxa" w:w="3000"/>
            <w:tcBorders>
              <w:top w:val="single" w:color="BFBFBF" w:sz="4"/>
              <w:left w:val="single" w:color="BFBFBF" w:sz="4"/>
              <w:bottom w:val="single" w:color="BFBFBF" w:sz="4"/>
              <w:right w:val="single" w:color="BFBFBF" w:sz="4"/>
            </w:tcBorders>
            <w:shd w:fill="E8E7F3" w:color="auto" w:val="clear"/>
            <w:tcMar>
              <w:top w:type="dxa" w:w="60"/>
              <w:left w:type="dxa" w:w="100"/>
              <w:bottom w:type="dxa" w:w="60"/>
              <w:right w:type="dxa" w:w="100"/>
            </w:tcMar>
          </w:tcPr>
          <w:p>
            <w:r>
              <w:rPr>
                <w:b/>
                <w:bCs/>
                <w:sz w:val="19"/>
                <w:szCs w:val="19"/>
              </w:rPr>
              <w:t xml:space="preserve">Location(s) covered</w:t>
            </w:r>
          </w:p>
        </w:tc>
        <w:tc>
          <w:tcPr>
            <w:tcW w:type="dxa" w:w="6026"/>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color w:val="808080"/>
                <w:sz w:val="19"/>
                <w:szCs w:val="19"/>
              </w:rPr>
              <w:t xml:space="preserve">[Locations, or refer to Annexure A]</w:t>
            </w:r>
          </w:p>
        </w:tc>
      </w:tr>
      <w:tr>
        <w:tc>
          <w:tcPr>
            <w:tcW w:type="dxa" w:w="3000"/>
            <w:tcBorders>
              <w:top w:val="single" w:color="BFBFBF" w:sz="4"/>
              <w:left w:val="single" w:color="BFBFBF" w:sz="4"/>
              <w:bottom w:val="single" w:color="BFBFBF" w:sz="4"/>
              <w:right w:val="single" w:color="BFBFBF" w:sz="4"/>
            </w:tcBorders>
            <w:shd w:fill="E8E7F3" w:color="auto" w:val="clear"/>
            <w:tcMar>
              <w:top w:type="dxa" w:w="60"/>
              <w:left w:type="dxa" w:w="100"/>
              <w:bottom w:type="dxa" w:w="60"/>
              <w:right w:type="dxa" w:w="100"/>
            </w:tcMar>
          </w:tcPr>
          <w:p>
            <w:r>
              <w:rPr>
                <w:b/>
                <w:bCs/>
                <w:sz w:val="19"/>
                <w:szCs w:val="19"/>
              </w:rPr>
              <w:t xml:space="preserve">Cut-off date</w:t>
            </w:r>
          </w:p>
        </w:tc>
        <w:tc>
          <w:tcPr>
            <w:tcW w:type="dxa" w:w="6026"/>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color w:val="808080"/>
                <w:sz w:val="19"/>
                <w:szCs w:val="19"/>
              </w:rPr>
              <w:t xml:space="preserve">[DD Month YYYY]</w:t>
            </w:r>
          </w:p>
        </w:tc>
      </w:tr>
      <w:tr>
        <w:tc>
          <w:tcPr>
            <w:tcW w:type="dxa" w:w="3000"/>
            <w:tcBorders>
              <w:top w:val="single" w:color="BFBFBF" w:sz="4"/>
              <w:left w:val="single" w:color="BFBFBF" w:sz="4"/>
              <w:bottom w:val="single" w:color="BFBFBF" w:sz="4"/>
              <w:right w:val="single" w:color="BFBFBF" w:sz="4"/>
            </w:tcBorders>
            <w:shd w:fill="E8E7F3" w:color="auto" w:val="clear"/>
            <w:tcMar>
              <w:top w:type="dxa" w:w="60"/>
              <w:left w:type="dxa" w:w="100"/>
              <w:bottom w:type="dxa" w:w="60"/>
              <w:right w:type="dxa" w:w="100"/>
            </w:tcMar>
          </w:tcPr>
          <w:p>
            <w:r>
              <w:rPr>
                <w:b/>
                <w:bCs/>
                <w:sz w:val="19"/>
                <w:szCs w:val="19"/>
              </w:rPr>
              <w:t xml:space="preserve">Verification period</w:t>
            </w:r>
          </w:p>
        </w:tc>
        <w:tc>
          <w:tcPr>
            <w:tcW w:type="dxa" w:w="6026"/>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color w:val="808080"/>
                <w:sz w:val="19"/>
                <w:szCs w:val="19"/>
              </w:rPr>
              <w:t xml:space="preserve">[From date] to [To date]</w:t>
            </w:r>
          </w:p>
        </w:tc>
      </w:tr>
      <w:tr>
        <w:tc>
          <w:tcPr>
            <w:tcW w:type="dxa" w:w="3000"/>
            <w:tcBorders>
              <w:top w:val="single" w:color="BFBFBF" w:sz="4"/>
              <w:left w:val="single" w:color="BFBFBF" w:sz="4"/>
              <w:bottom w:val="single" w:color="BFBFBF" w:sz="4"/>
              <w:right w:val="single" w:color="BFBFBF" w:sz="4"/>
            </w:tcBorders>
            <w:shd w:fill="E8E7F3" w:color="auto" w:val="clear"/>
            <w:tcMar>
              <w:top w:type="dxa" w:w="60"/>
              <w:left w:type="dxa" w:w="100"/>
              <w:bottom w:type="dxa" w:w="60"/>
              <w:right w:type="dxa" w:w="100"/>
            </w:tcMar>
          </w:tcPr>
          <w:p>
            <w:r>
              <w:rPr>
                <w:b/>
                <w:bCs/>
                <w:sz w:val="19"/>
                <w:szCs w:val="19"/>
              </w:rPr>
              <w:t xml:space="preserve">Asset classes covered</w:t>
            </w:r>
          </w:p>
        </w:tc>
        <w:tc>
          <w:tcPr>
            <w:tcW w:type="dxa" w:w="6026"/>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color w:val="808080"/>
                <w:sz w:val="19"/>
                <w:szCs w:val="19"/>
              </w:rPr>
              <w:t xml:space="preserve">[e.g. Plant and Machinery, Computers, Furniture and Fixtures]</w:t>
            </w:r>
          </w:p>
        </w:tc>
      </w:tr>
      <w:tr>
        <w:tc>
          <w:tcPr>
            <w:tcW w:type="dxa" w:w="3000"/>
            <w:tcBorders>
              <w:top w:val="single" w:color="BFBFBF" w:sz="4"/>
              <w:left w:val="single" w:color="BFBFBF" w:sz="4"/>
              <w:bottom w:val="single" w:color="BFBFBF" w:sz="4"/>
              <w:right w:val="single" w:color="BFBFBF" w:sz="4"/>
            </w:tcBorders>
            <w:shd w:fill="E8E7F3" w:color="auto" w:val="clear"/>
            <w:tcMar>
              <w:top w:type="dxa" w:w="60"/>
              <w:left w:type="dxa" w:w="100"/>
              <w:bottom w:type="dxa" w:w="60"/>
              <w:right w:type="dxa" w:w="100"/>
            </w:tcMar>
          </w:tcPr>
          <w:p>
            <w:r>
              <w:rPr>
                <w:b/>
                <w:bCs/>
                <w:sz w:val="19"/>
                <w:szCs w:val="19"/>
              </w:rPr>
              <w:t xml:space="preserve">Verification carried out by</w:t>
            </w:r>
          </w:p>
        </w:tc>
        <w:tc>
          <w:tcPr>
            <w:tcW w:type="dxa" w:w="6026"/>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color w:val="808080"/>
                <w:sz w:val="19"/>
                <w:szCs w:val="19"/>
              </w:rPr>
              <w:t xml:space="preserve">[Internal team / name of agency]</w:t>
            </w:r>
          </w:p>
        </w:tc>
      </w:tr>
      <w:tr>
        <w:tc>
          <w:tcPr>
            <w:tcW w:type="dxa" w:w="3000"/>
            <w:tcBorders>
              <w:top w:val="single" w:color="BFBFBF" w:sz="4"/>
              <w:left w:val="single" w:color="BFBFBF" w:sz="4"/>
              <w:bottom w:val="single" w:color="BFBFBF" w:sz="4"/>
              <w:right w:val="single" w:color="BFBFBF" w:sz="4"/>
            </w:tcBorders>
            <w:shd w:fill="E8E7F3" w:color="auto" w:val="clear"/>
            <w:tcMar>
              <w:top w:type="dxa" w:w="60"/>
              <w:left w:type="dxa" w:w="100"/>
              <w:bottom w:type="dxa" w:w="60"/>
              <w:right w:type="dxa" w:w="100"/>
            </w:tcMar>
          </w:tcPr>
          <w:p>
            <w:r>
              <w:rPr>
                <w:b/>
                <w:bCs/>
                <w:sz w:val="19"/>
                <w:szCs w:val="19"/>
              </w:rPr>
              <w:t xml:space="preserve">Report reference and version</w:t>
            </w:r>
          </w:p>
        </w:tc>
        <w:tc>
          <w:tcPr>
            <w:tcW w:type="dxa" w:w="6026"/>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color w:val="808080"/>
                <w:sz w:val="19"/>
                <w:szCs w:val="19"/>
              </w:rPr>
              <w:t xml:space="preserve">[Ref no.] · Version [1.0]</w:t>
            </w:r>
          </w:p>
        </w:tc>
      </w:tr>
      <w:tr>
        <w:tc>
          <w:tcPr>
            <w:tcW w:type="dxa" w:w="3000"/>
            <w:tcBorders>
              <w:top w:val="single" w:color="BFBFBF" w:sz="4"/>
              <w:left w:val="single" w:color="BFBFBF" w:sz="4"/>
              <w:bottom w:val="single" w:color="BFBFBF" w:sz="4"/>
              <w:right w:val="single" w:color="BFBFBF" w:sz="4"/>
            </w:tcBorders>
            <w:shd w:fill="E8E7F3" w:color="auto" w:val="clear"/>
            <w:tcMar>
              <w:top w:type="dxa" w:w="60"/>
              <w:left w:type="dxa" w:w="100"/>
              <w:bottom w:type="dxa" w:w="60"/>
              <w:right w:type="dxa" w:w="100"/>
            </w:tcMar>
          </w:tcPr>
          <w:p>
            <w:r>
              <w:rPr>
                <w:b/>
                <w:bCs/>
                <w:sz w:val="19"/>
                <w:szCs w:val="19"/>
              </w:rPr>
              <w:t xml:space="preserve">Date of report</w:t>
            </w:r>
          </w:p>
        </w:tc>
        <w:tc>
          <w:tcPr>
            <w:tcW w:type="dxa" w:w="6026"/>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color w:val="808080"/>
                <w:sz w:val="19"/>
                <w:szCs w:val="19"/>
              </w:rPr>
              <w:t xml:space="preserve">[DD Month YYYY]</w:t>
            </w:r>
          </w:p>
        </w:tc>
      </w:tr>
    </w:tbl>
    <w:p>
      <w:pPr>
        <w:spacing w:after="60"/>
      </w:pPr>
    </w:p>
    <w:p>
      <w:pPr>
        <w:keepNext/>
        <w:spacing w:after="120"/>
      </w:pPr>
      <w:r>
        <w:rPr>
          <w:i/>
          <w:iCs/>
          <w:color w:val="6B6B6B"/>
          <w:sz w:val="19"/>
          <w:szCs w:val="19"/>
        </w:rPr>
        <w:t xml:space="preserve">How to use this format: replace every item in [square brackets] and delete these grey guidance notes before issue. Figures in sections 2, 4 and 10 should come from the reconciled data, not from the field count alone. The companion Excel workbook (observation sheet, FAR reconciliation and variance summary) produces these figures.</w:t>
      </w:r>
    </w:p>
    <w:p>
      <w:pPr>
        <w:pStyle w:val="Heading1"/>
        <w:keepNext/>
        <w:keepLines/>
      </w:pPr>
      <w:r>
        <w:t xml:space="preserve">1. Scope and purpose</w:t>
      </w:r>
    </w:p>
    <w:p>
      <w:pPr>
        <w:keepNext/>
        <w:spacing w:after="120"/>
      </w:pPr>
      <w:r>
        <w:rPr>
          <w:i/>
          <w:iCs/>
          <w:color w:val="6B6B6B"/>
          <w:sz w:val="19"/>
          <w:szCs w:val="19"/>
        </w:rPr>
        <w:t xml:space="preserve">State why the verification was carried out, what was in scope, and what was not.</w:t>
      </w:r>
    </w:p>
    <w:p>
      <w:pPr>
        <w:spacing w:after="120"/>
      </w:pPr>
      <w:r>
        <w:t xml:space="preserve">This report sets out the results of the physical verification of the fixed assets of [Company name] carried out as on [cut-off date] at the locations listed in Annexure A. The purpose of the exercise was [annual verification ahead of the statutory audit / verification of a newly acquired unit / one-off verification of the register / cycle count of high-value assets].</w:t>
      </w:r>
    </w:p>
    <w:p>
      <w:pPr>
        <w:spacing w:after="120"/>
      </w:pPr>
      <w:r>
        <w:t xml:space="preserve">Excluded from scope: [assets held with third parties / capital work-in-progress / land and buildings / locations not accessible — state the reason for each exclusion].</w:t>
      </w:r>
    </w:p>
    <w:p>
      <w:pPr>
        <w:keepNext/>
        <w:spacing w:after="120"/>
      </w:pPr>
      <w:r>
        <w:rPr>
          <w:i/>
          <w:iCs/>
          <w:color w:val="6B6B6B"/>
          <w:sz w:val="19"/>
          <w:szCs w:val="19"/>
        </w:rPr>
        <w:t xml:space="preserve">Where the company is covered by CARO 2020, paragraph 3(i)(b) requires the auditor to report whether Property, Plant and Equipment have been physically verified by management at reasonable intervals, and whether material discrepancies noticed on verification have been properly dealt with in the books of account.</w:t>
      </w:r>
    </w:p>
    <w:p>
      <w:pPr>
        <w:pStyle w:val="Heading1"/>
        <w:keepNext/>
        <w:keepLines/>
      </w:pPr>
      <w:r>
        <w:t xml:space="preserve">2. Basis of verification and coverage achieved</w:t>
      </w:r>
    </w:p>
    <w:p>
      <w:pPr>
        <w:keepNext/>
        <w:spacing w:after="120"/>
      </w:pPr>
      <w:r>
        <w:rPr>
          <w:i/>
          <w:iCs/>
          <w:color w:val="6B6B6B"/>
          <w:sz w:val="19"/>
          <w:szCs w:val="19"/>
        </w:rPr>
        <w:t xml:space="preserve">State whether the count was full, sample-based or cyclical, and how coverage compares with the register.</w:t>
      </w:r>
    </w:p>
    <w:p>
      <w:pPr>
        <w:spacing w:after="120"/>
      </w:pPr>
      <w:r>
        <w:t xml:space="preserve">Basis of verification: [Full count of all assets in scope / sample selected by value, category or location / cyclical — this cycle covers ___ of ___ locations].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2257"/>
        <w:gridCol w:w="2256"/>
      </w:tblGrid>
      <w:tr>
        <w:trPr>
          <w:tblHeader/>
        </w:trPr>
        <w:tc>
          <w:tcPr>
            <w:tcW w:type="dxa" w:w="4513"/>
            <w:tcBorders>
              <w:top w:val="single" w:color="BFBFBF" w:sz="4"/>
              <w:left w:val="single" w:color="BFBFBF" w:sz="4"/>
              <w:bottom w:val="single" w:color="BFBFBF" w:sz="4"/>
              <w:right w:val="single" w:color="BFBFBF" w:sz="4"/>
            </w:tcBorders>
            <w:shd w:fill="E8E7F3" w:color="auto" w:val="clear"/>
            <w:tcMar>
              <w:top w:type="dxa" w:w="60"/>
              <w:left w:type="dxa" w:w="100"/>
              <w:bottom w:type="dxa" w:w="60"/>
              <w:right w:type="dxa" w:w="100"/>
            </w:tcMar>
          </w:tcPr>
          <w:p>
            <w:r>
              <w:rPr>
                <w:b/>
                <w:bCs/>
                <w:sz w:val="19"/>
                <w:szCs w:val="19"/>
              </w:rPr>
              <w:t xml:space="preserve">Measure</w:t>
            </w:r>
          </w:p>
        </w:tc>
        <w:tc>
          <w:tcPr>
            <w:tcW w:type="dxa" w:w="2257"/>
            <w:tcBorders>
              <w:top w:val="single" w:color="BFBFBF" w:sz="4"/>
              <w:left w:val="single" w:color="BFBFBF" w:sz="4"/>
              <w:bottom w:val="single" w:color="BFBFBF" w:sz="4"/>
              <w:right w:val="single" w:color="BFBFBF" w:sz="4"/>
            </w:tcBorders>
            <w:shd w:fill="E8E7F3" w:color="auto" w:val="clear"/>
            <w:tcMar>
              <w:top w:type="dxa" w:w="60"/>
              <w:left w:type="dxa" w:w="100"/>
              <w:bottom w:type="dxa" w:w="60"/>
              <w:right w:type="dxa" w:w="100"/>
            </w:tcMar>
          </w:tcPr>
          <w:p>
            <w:r>
              <w:rPr>
                <w:b/>
                <w:bCs/>
                <w:sz w:val="19"/>
                <w:szCs w:val="19"/>
              </w:rPr>
              <w:t xml:space="preserve">Number of assets</w:t>
            </w:r>
          </w:p>
        </w:tc>
        <w:tc>
          <w:tcPr>
            <w:tcW w:type="dxa" w:w="2256"/>
            <w:tcBorders>
              <w:top w:val="single" w:color="BFBFBF" w:sz="4"/>
              <w:left w:val="single" w:color="BFBFBF" w:sz="4"/>
              <w:bottom w:val="single" w:color="BFBFBF" w:sz="4"/>
              <w:right w:val="single" w:color="BFBFBF" w:sz="4"/>
            </w:tcBorders>
            <w:shd w:fill="E8E7F3" w:color="auto" w:val="clear"/>
            <w:tcMar>
              <w:top w:type="dxa" w:w="60"/>
              <w:left w:type="dxa" w:w="100"/>
              <w:bottom w:type="dxa" w:w="60"/>
              <w:right w:type="dxa" w:w="100"/>
            </w:tcMar>
          </w:tcPr>
          <w:p>
            <w:r>
              <w:rPr>
                <w:b/>
                <w:bCs/>
                <w:sz w:val="19"/>
                <w:szCs w:val="19"/>
              </w:rPr>
              <w:t xml:space="preserve">Gross block (Rs)</w:t>
            </w:r>
          </w:p>
        </w:tc>
      </w:tr>
      <w:tr>
        <w:tc>
          <w:tcPr>
            <w:tcW w:type="dxa" w:w="4513"/>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19"/>
                <w:szCs w:val="19"/>
              </w:rPr>
              <w:t xml:space="preserve">As per Fixed Asset Register (in scope)</w:t>
            </w:r>
          </w:p>
        </w:tc>
        <w:tc>
          <w:tcPr>
            <w:tcW w:type="dxa" w:w="2257"/>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color w:val="808080"/>
                <w:sz w:val="19"/>
                <w:szCs w:val="19"/>
              </w:rPr>
              <w:t xml:space="preserve">[ ]</w:t>
            </w:r>
          </w:p>
        </w:tc>
        <w:tc>
          <w:tcPr>
            <w:tcW w:type="dxa" w:w="2256"/>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color w:val="808080"/>
                <w:sz w:val="19"/>
                <w:szCs w:val="19"/>
              </w:rPr>
              <w:t xml:space="preserve">[ ]</w:t>
            </w:r>
          </w:p>
        </w:tc>
      </w:tr>
      <w:tr>
        <w:tc>
          <w:tcPr>
            <w:tcW w:type="dxa" w:w="4513"/>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19"/>
                <w:szCs w:val="19"/>
              </w:rPr>
              <w:t xml:space="preserve">Physically verified</w:t>
            </w:r>
          </w:p>
        </w:tc>
        <w:tc>
          <w:tcPr>
            <w:tcW w:type="dxa" w:w="2257"/>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color w:val="808080"/>
                <w:sz w:val="19"/>
                <w:szCs w:val="19"/>
              </w:rPr>
              <w:t xml:space="preserve">[ ]</w:t>
            </w:r>
          </w:p>
        </w:tc>
        <w:tc>
          <w:tcPr>
            <w:tcW w:type="dxa" w:w="2256"/>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color w:val="808080"/>
                <w:sz w:val="19"/>
                <w:szCs w:val="19"/>
              </w:rPr>
              <w:t xml:space="preserve">[ ]</w:t>
            </w:r>
          </w:p>
        </w:tc>
      </w:tr>
      <w:tr>
        <w:tc>
          <w:tcPr>
            <w:tcW w:type="dxa" w:w="4513"/>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19"/>
                <w:szCs w:val="19"/>
              </w:rPr>
              <w:t xml:space="preserve">Not traced</w:t>
            </w:r>
          </w:p>
        </w:tc>
        <w:tc>
          <w:tcPr>
            <w:tcW w:type="dxa" w:w="2257"/>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color w:val="808080"/>
                <w:sz w:val="19"/>
                <w:szCs w:val="19"/>
              </w:rPr>
              <w:t xml:space="preserve">[ ]</w:t>
            </w:r>
          </w:p>
        </w:tc>
        <w:tc>
          <w:tcPr>
            <w:tcW w:type="dxa" w:w="2256"/>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color w:val="808080"/>
                <w:sz w:val="19"/>
                <w:szCs w:val="19"/>
              </w:rPr>
              <w:t xml:space="preserve">[ ]</w:t>
            </w:r>
          </w:p>
        </w:tc>
      </w:tr>
      <w:tr>
        <w:tc>
          <w:tcPr>
            <w:tcW w:type="dxa" w:w="4513"/>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19"/>
                <w:szCs w:val="19"/>
              </w:rPr>
              <w:t xml:space="preserve">Found but not in register</w:t>
            </w:r>
          </w:p>
        </w:tc>
        <w:tc>
          <w:tcPr>
            <w:tcW w:type="dxa" w:w="2257"/>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color w:val="808080"/>
                <w:sz w:val="19"/>
                <w:szCs w:val="19"/>
              </w:rPr>
              <w:t xml:space="preserve">[ ]</w:t>
            </w:r>
          </w:p>
        </w:tc>
        <w:tc>
          <w:tcPr>
            <w:tcW w:type="dxa" w:w="2256"/>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color w:val="808080"/>
                <w:sz w:val="19"/>
                <w:szCs w:val="19"/>
              </w:rPr>
              <w:t xml:space="preserve">[ ]</w:t>
            </w:r>
          </w:p>
        </w:tc>
      </w:tr>
      <w:tr>
        <w:tc>
          <w:tcPr>
            <w:tcW w:type="dxa" w:w="4513"/>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19"/>
                <w:szCs w:val="19"/>
              </w:rPr>
              <w:t xml:space="preserve">Coverage achieved (%)</w:t>
            </w:r>
          </w:p>
        </w:tc>
        <w:tc>
          <w:tcPr>
            <w:tcW w:type="dxa" w:w="2257"/>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color w:val="808080"/>
                <w:sz w:val="19"/>
                <w:szCs w:val="19"/>
              </w:rPr>
              <w:t xml:space="preserve">[ ]</w:t>
            </w:r>
          </w:p>
        </w:tc>
        <w:tc>
          <w:tcPr>
            <w:tcW w:type="dxa" w:w="2256"/>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color w:val="808080"/>
                <w:sz w:val="19"/>
                <w:szCs w:val="19"/>
              </w:rPr>
              <w:t xml:space="preserve">[ ]</w:t>
            </w:r>
          </w:p>
        </w:tc>
      </w:tr>
    </w:tbl>
    <w:p>
      <w:pPr>
        <w:pStyle w:val="Heading1"/>
        <w:keepNext/>
        <w:keepLines/>
      </w:pPr>
      <w:r>
        <w:t xml:space="preserve">3. Procedure followed</w:t>
      </w:r>
    </w:p>
    <w:p>
      <w:pPr>
        <w:keepNext/>
        <w:spacing w:after="120"/>
      </w:pPr>
      <w:r>
        <w:rPr>
          <w:i/>
          <w:iCs/>
          <w:color w:val="6B6B6B"/>
          <w:sz w:val="19"/>
          <w:szCs w:val="19"/>
        </w:rPr>
        <w:t xml:space="preserve">Describe how the work was done, so a reader can judge the reliability of the findings.</w:t>
      </w:r>
    </w:p>
    <w:p>
      <w:pPr>
        <w:pStyle w:val="ListParagraph"/>
        <w:keepNext w:val="false"/>
        <w:numPr>
          <w:ilvl w:val="0"/>
          <w:numId w:val="2"/>
        </w:numPr>
        <w:spacing w:after="60"/>
      </w:pPr>
      <w:r>
        <w:t xml:space="preserve">Fixed Asset Register extracted from [ERP / accounting system] as on the cut-off date and reviewed for duplicates, grouped entries and unclear descriptions.</w:t>
      </w:r>
    </w:p>
    <w:p>
      <w:pPr>
        <w:pStyle w:val="ListParagraph"/>
        <w:keepNext w:val="false"/>
        <w:numPr>
          <w:ilvl w:val="0"/>
          <w:numId w:val="2"/>
        </w:numPr>
        <w:spacing w:after="60"/>
      </w:pPr>
      <w:r>
        <w:t xml:space="preserve">Sheet-to-floor: each asset in the register located physically to confirm existence.</w:t>
      </w:r>
    </w:p>
    <w:p>
      <w:pPr>
        <w:pStyle w:val="ListParagraph"/>
        <w:keepNext w:val="false"/>
        <w:numPr>
          <w:ilvl w:val="0"/>
          <w:numId w:val="2"/>
        </w:numPr>
        <w:spacing w:after="60"/>
      </w:pPr>
      <w:r>
        <w:t xml:space="preserve">Floor-to-sheet: each asset found on site traced back to the register to confirm completeness.</w:t>
      </w:r>
    </w:p>
    <w:p>
      <w:pPr>
        <w:pStyle w:val="ListParagraph"/>
        <w:keepNext w:val="false"/>
        <w:numPr>
          <w:ilvl w:val="0"/>
          <w:numId w:val="2"/>
        </w:numPr>
        <w:spacing w:after="60"/>
      </w:pPr>
      <w:r>
        <w:t xml:space="preserve">[Assets without identification tagged with QR / barcode / RFID labels during the exercise.]</w:t>
      </w:r>
    </w:p>
    <w:p>
      <w:pPr>
        <w:pStyle w:val="ListParagraph"/>
        <w:keepNext w:val="false"/>
        <w:numPr>
          <w:ilvl w:val="0"/>
          <w:numId w:val="2"/>
        </w:numPr>
        <w:spacing w:after="60"/>
      </w:pPr>
      <w:r>
        <w:t xml:space="preserve">Location, custodian, usage and condition recorded for each asset; photographs taken for [high-value / disputed] items.</w:t>
      </w:r>
    </w:p>
    <w:p>
      <w:pPr>
        <w:pStyle w:val="ListParagraph"/>
        <w:keepNext w:val="false"/>
        <w:numPr>
          <w:ilvl w:val="0"/>
          <w:numId w:val="2"/>
        </w:numPr>
        <w:spacing w:after="60"/>
      </w:pPr>
      <w:r>
        <w:t xml:space="preserve">Field data reconciled with the register and each difference assigned a reason.</w:t>
      </w:r>
    </w:p>
    <w:p>
      <w:pPr>
        <w:pStyle w:val="Heading1"/>
        <w:keepNext/>
        <w:keepLines/>
      </w:pPr>
      <w:r>
        <w:t xml:space="preserve">4. Summary of findings</w:t>
      </w:r>
    </w:p>
    <w:p>
      <w:pPr>
        <w:keepNext/>
        <w:spacing w:after="120"/>
      </w:pPr>
      <w:r>
        <w:rPr>
          <w:i/>
          <w:iCs/>
          <w:color w:val="6B6B6B"/>
          <w:sz w:val="19"/>
          <w:szCs w:val="19"/>
        </w:rPr>
        <w:t xml:space="preserve">A short narrative of the overall result. Quantify; avoid statements such as "assets were found in order" unless the reconciliation supports them.</w:t>
      </w:r>
    </w:p>
    <w:p>
      <w:pPr>
        <w:spacing w:after="120"/>
      </w:pPr>
      <w:r>
        <w:t xml:space="preserve">[Summarise the overall result: coverage achieved, the number and value of differences by type, and the most significant matters requiring management attention.]</w:t>
      </w:r>
    </w:p>
    <w:p>
      <w:pPr>
        <w:pStyle w:val="Heading1"/>
        <w:keepNext/>
        <w:keepLines/>
      </w:pPr>
      <w:r>
        <w:t xml:space="preserve">5. Assets not traced</w:t>
      </w:r>
    </w:p>
    <w:p>
      <w:pPr>
        <w:keepNext/>
        <w:spacing w:after="120"/>
      </w:pPr>
      <w:r>
        <w:rPr>
          <w:i/>
          <w:iCs/>
          <w:color w:val="6B6B6B"/>
          <w:sz w:val="19"/>
          <w:szCs w:val="19"/>
        </w:rPr>
        <w:t xml:space="preserve">Assets in the register that could not be located. Do not describe these as lost until investigation is complete.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203"/>
        <w:gridCol w:w="2407"/>
        <w:gridCol w:w="1805"/>
        <w:gridCol w:w="602"/>
        <w:gridCol w:w="1203"/>
        <w:gridCol w:w="1806"/>
      </w:tblGrid>
      <w:tr>
        <w:trPr>
          <w:tblHeader/>
        </w:trPr>
        <w:tc>
          <w:tcPr>
            <w:tcW w:type="dxa" w:w="1203"/>
            <w:tcBorders>
              <w:top w:val="single" w:color="BFBFBF" w:sz="4"/>
              <w:left w:val="single" w:color="BFBFBF" w:sz="4"/>
              <w:bottom w:val="single" w:color="BFBFBF" w:sz="4"/>
              <w:right w:val="single" w:color="BFBFBF" w:sz="4"/>
            </w:tcBorders>
            <w:shd w:fill="E8E7F3" w:color="auto" w:val="clear"/>
            <w:tcMar>
              <w:top w:type="dxa" w:w="60"/>
              <w:left w:type="dxa" w:w="100"/>
              <w:bottom w:type="dxa" w:w="60"/>
              <w:right w:type="dxa" w:w="100"/>
            </w:tcMar>
          </w:tcPr>
          <w:p>
            <w:r>
              <w:rPr>
                <w:b/>
                <w:bCs/>
                <w:sz w:val="19"/>
                <w:szCs w:val="19"/>
              </w:rPr>
              <w:t xml:space="preserve">Asset code</w:t>
            </w:r>
          </w:p>
        </w:tc>
        <w:tc>
          <w:tcPr>
            <w:tcW w:type="dxa" w:w="2407"/>
            <w:tcBorders>
              <w:top w:val="single" w:color="BFBFBF" w:sz="4"/>
              <w:left w:val="single" w:color="BFBFBF" w:sz="4"/>
              <w:bottom w:val="single" w:color="BFBFBF" w:sz="4"/>
              <w:right w:val="single" w:color="BFBFBF" w:sz="4"/>
            </w:tcBorders>
            <w:shd w:fill="E8E7F3" w:color="auto" w:val="clear"/>
            <w:tcMar>
              <w:top w:type="dxa" w:w="60"/>
              <w:left w:type="dxa" w:w="100"/>
              <w:bottom w:type="dxa" w:w="60"/>
              <w:right w:type="dxa" w:w="100"/>
            </w:tcMar>
          </w:tcPr>
          <w:p>
            <w:r>
              <w:rPr>
                <w:b/>
                <w:bCs/>
                <w:sz w:val="19"/>
                <w:szCs w:val="19"/>
              </w:rPr>
              <w:t xml:space="preserve">Description</w:t>
            </w:r>
          </w:p>
        </w:tc>
        <w:tc>
          <w:tcPr>
            <w:tcW w:type="dxa" w:w="1805"/>
            <w:tcBorders>
              <w:top w:val="single" w:color="BFBFBF" w:sz="4"/>
              <w:left w:val="single" w:color="BFBFBF" w:sz="4"/>
              <w:bottom w:val="single" w:color="BFBFBF" w:sz="4"/>
              <w:right w:val="single" w:color="BFBFBF" w:sz="4"/>
            </w:tcBorders>
            <w:shd w:fill="E8E7F3" w:color="auto" w:val="clear"/>
            <w:tcMar>
              <w:top w:type="dxa" w:w="60"/>
              <w:left w:type="dxa" w:w="100"/>
              <w:bottom w:type="dxa" w:w="60"/>
              <w:right w:type="dxa" w:w="100"/>
            </w:tcMar>
          </w:tcPr>
          <w:p>
            <w:r>
              <w:rPr>
                <w:b/>
                <w:bCs/>
                <w:sz w:val="19"/>
                <w:szCs w:val="19"/>
              </w:rPr>
              <w:t xml:space="preserve">Location as per FAR</w:t>
            </w:r>
          </w:p>
        </w:tc>
        <w:tc>
          <w:tcPr>
            <w:tcW w:type="dxa" w:w="602"/>
            <w:tcBorders>
              <w:top w:val="single" w:color="BFBFBF" w:sz="4"/>
              <w:left w:val="single" w:color="BFBFBF" w:sz="4"/>
              <w:bottom w:val="single" w:color="BFBFBF" w:sz="4"/>
              <w:right w:val="single" w:color="BFBFBF" w:sz="4"/>
            </w:tcBorders>
            <w:shd w:fill="E8E7F3" w:color="auto" w:val="clear"/>
            <w:tcMar>
              <w:top w:type="dxa" w:w="60"/>
              <w:left w:type="dxa" w:w="100"/>
              <w:bottom w:type="dxa" w:w="60"/>
              <w:right w:type="dxa" w:w="100"/>
            </w:tcMar>
          </w:tcPr>
          <w:p>
            <w:r>
              <w:rPr>
                <w:b/>
                <w:bCs/>
                <w:sz w:val="19"/>
                <w:szCs w:val="19"/>
              </w:rPr>
              <w:t xml:space="preserve">Qty</w:t>
            </w:r>
          </w:p>
        </w:tc>
        <w:tc>
          <w:tcPr>
            <w:tcW w:type="dxa" w:w="1203"/>
            <w:tcBorders>
              <w:top w:val="single" w:color="BFBFBF" w:sz="4"/>
              <w:left w:val="single" w:color="BFBFBF" w:sz="4"/>
              <w:bottom w:val="single" w:color="BFBFBF" w:sz="4"/>
              <w:right w:val="single" w:color="BFBFBF" w:sz="4"/>
            </w:tcBorders>
            <w:shd w:fill="E8E7F3" w:color="auto" w:val="clear"/>
            <w:tcMar>
              <w:top w:type="dxa" w:w="60"/>
              <w:left w:type="dxa" w:w="100"/>
              <w:bottom w:type="dxa" w:w="60"/>
              <w:right w:type="dxa" w:w="100"/>
            </w:tcMar>
          </w:tcPr>
          <w:p>
            <w:r>
              <w:rPr>
                <w:b/>
                <w:bCs/>
                <w:sz w:val="19"/>
                <w:szCs w:val="19"/>
              </w:rPr>
              <w:t xml:space="preserve">Gross block (Rs)</w:t>
            </w:r>
          </w:p>
        </w:tc>
        <w:tc>
          <w:tcPr>
            <w:tcW w:type="dxa" w:w="1806"/>
            <w:tcBorders>
              <w:top w:val="single" w:color="BFBFBF" w:sz="4"/>
              <w:left w:val="single" w:color="BFBFBF" w:sz="4"/>
              <w:bottom w:val="single" w:color="BFBFBF" w:sz="4"/>
              <w:right w:val="single" w:color="BFBFBF" w:sz="4"/>
            </w:tcBorders>
            <w:shd w:fill="E8E7F3" w:color="auto" w:val="clear"/>
            <w:tcMar>
              <w:top w:type="dxa" w:w="60"/>
              <w:left w:type="dxa" w:w="100"/>
              <w:bottom w:type="dxa" w:w="60"/>
              <w:right w:type="dxa" w:w="100"/>
            </w:tcMar>
          </w:tcPr>
          <w:p>
            <w:r>
              <w:rPr>
                <w:b/>
                <w:bCs/>
                <w:sz w:val="19"/>
                <w:szCs w:val="19"/>
              </w:rPr>
              <w:t xml:space="preserve">Remarks</w:t>
            </w:r>
          </w:p>
        </w:tc>
      </w:tr>
      <w:tr>
        <w:tc>
          <w:tcPr>
            <w:tcW w:type="dxa" w:w="1203"/>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19"/>
                <w:szCs w:val="19"/>
              </w:rPr>
              <w:t xml:space="preserve"/>
            </w:r>
          </w:p>
        </w:tc>
        <w:tc>
          <w:tcPr>
            <w:tcW w:type="dxa" w:w="2407"/>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19"/>
                <w:szCs w:val="19"/>
              </w:rPr>
              <w:t xml:space="preserve"/>
            </w:r>
          </w:p>
        </w:tc>
        <w:tc>
          <w:tcPr>
            <w:tcW w:type="dxa" w:w="1805"/>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19"/>
                <w:szCs w:val="19"/>
              </w:rPr>
              <w:t xml:space="preserve"/>
            </w:r>
          </w:p>
        </w:tc>
        <w:tc>
          <w:tcPr>
            <w:tcW w:type="dxa" w:w="602"/>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19"/>
                <w:szCs w:val="19"/>
              </w:rPr>
              <w:t xml:space="preserve"/>
            </w:r>
          </w:p>
        </w:tc>
        <w:tc>
          <w:tcPr>
            <w:tcW w:type="dxa" w:w="1203"/>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19"/>
                <w:szCs w:val="19"/>
              </w:rPr>
              <w:t xml:space="preserve"/>
            </w:r>
          </w:p>
        </w:tc>
        <w:tc>
          <w:tcPr>
            <w:tcW w:type="dxa" w:w="1806"/>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19"/>
                <w:szCs w:val="19"/>
              </w:rPr>
              <w:t xml:space="preserve"/>
            </w:r>
          </w:p>
        </w:tc>
      </w:tr>
      <w:tr>
        <w:tc>
          <w:tcPr>
            <w:tcW w:type="dxa" w:w="1203"/>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19"/>
                <w:szCs w:val="19"/>
              </w:rPr>
              <w:t xml:space="preserve"/>
            </w:r>
          </w:p>
        </w:tc>
        <w:tc>
          <w:tcPr>
            <w:tcW w:type="dxa" w:w="2407"/>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19"/>
                <w:szCs w:val="19"/>
              </w:rPr>
              <w:t xml:space="preserve"/>
            </w:r>
          </w:p>
        </w:tc>
        <w:tc>
          <w:tcPr>
            <w:tcW w:type="dxa" w:w="1805"/>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19"/>
                <w:szCs w:val="19"/>
              </w:rPr>
              <w:t xml:space="preserve"/>
            </w:r>
          </w:p>
        </w:tc>
        <w:tc>
          <w:tcPr>
            <w:tcW w:type="dxa" w:w="602"/>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19"/>
                <w:szCs w:val="19"/>
              </w:rPr>
              <w:t xml:space="preserve"/>
            </w:r>
          </w:p>
        </w:tc>
        <w:tc>
          <w:tcPr>
            <w:tcW w:type="dxa" w:w="1203"/>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19"/>
                <w:szCs w:val="19"/>
              </w:rPr>
              <w:t xml:space="preserve"/>
            </w:r>
          </w:p>
        </w:tc>
        <w:tc>
          <w:tcPr>
            <w:tcW w:type="dxa" w:w="1806"/>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19"/>
                <w:szCs w:val="19"/>
              </w:rPr>
              <w:t xml:space="preserve"/>
            </w:r>
          </w:p>
        </w:tc>
      </w:tr>
      <w:tr>
        <w:tc>
          <w:tcPr>
            <w:tcW w:type="dxa" w:w="1203"/>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19"/>
                <w:szCs w:val="19"/>
              </w:rPr>
              <w:t xml:space="preserve"/>
            </w:r>
          </w:p>
        </w:tc>
        <w:tc>
          <w:tcPr>
            <w:tcW w:type="dxa" w:w="2407"/>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19"/>
                <w:szCs w:val="19"/>
              </w:rPr>
              <w:t xml:space="preserve"/>
            </w:r>
          </w:p>
        </w:tc>
        <w:tc>
          <w:tcPr>
            <w:tcW w:type="dxa" w:w="1805"/>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19"/>
                <w:szCs w:val="19"/>
              </w:rPr>
              <w:t xml:space="preserve"/>
            </w:r>
          </w:p>
        </w:tc>
        <w:tc>
          <w:tcPr>
            <w:tcW w:type="dxa" w:w="602"/>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19"/>
                <w:szCs w:val="19"/>
              </w:rPr>
              <w:t xml:space="preserve"/>
            </w:r>
          </w:p>
        </w:tc>
        <w:tc>
          <w:tcPr>
            <w:tcW w:type="dxa" w:w="1203"/>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19"/>
                <w:szCs w:val="19"/>
              </w:rPr>
              <w:t xml:space="preserve"/>
            </w:r>
          </w:p>
        </w:tc>
        <w:tc>
          <w:tcPr>
            <w:tcW w:type="dxa" w:w="1806"/>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19"/>
                <w:szCs w:val="19"/>
              </w:rPr>
              <w:t xml:space="preserve"/>
            </w:r>
          </w:p>
        </w:tc>
      </w:tr>
    </w:tbl>
    <w:p>
      <w:pPr>
        <w:pStyle w:val="Heading1"/>
        <w:keepNext/>
        <w:keepLines/>
      </w:pPr>
      <w:r>
        <w:t xml:space="preserve">6. Assets found in excess</w:t>
      </w:r>
    </w:p>
    <w:p>
      <w:pPr>
        <w:keepNext/>
        <w:spacing w:after="120"/>
      </w:pPr>
      <w:r>
        <w:rPr>
          <w:i/>
          <w:iCs/>
          <w:color w:val="6B6B6B"/>
          <w:sz w:val="19"/>
          <w:szCs w:val="19"/>
        </w:rPr>
        <w:t xml:space="preserve">Assets found on site that are not in the register, or quantities above what the register shows.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128"/>
        <w:gridCol w:w="2257"/>
        <w:gridCol w:w="1692"/>
        <w:gridCol w:w="564"/>
        <w:gridCol w:w="1692"/>
        <w:gridCol w:w="1693"/>
      </w:tblGrid>
      <w:tr>
        <w:trPr>
          <w:tblHeader/>
        </w:trPr>
        <w:tc>
          <w:tcPr>
            <w:tcW w:type="dxa" w:w="1128"/>
            <w:tcBorders>
              <w:top w:val="single" w:color="BFBFBF" w:sz="4"/>
              <w:left w:val="single" w:color="BFBFBF" w:sz="4"/>
              <w:bottom w:val="single" w:color="BFBFBF" w:sz="4"/>
              <w:right w:val="single" w:color="BFBFBF" w:sz="4"/>
            </w:tcBorders>
            <w:shd w:fill="E8E7F3" w:color="auto" w:val="clear"/>
            <w:tcMar>
              <w:top w:type="dxa" w:w="60"/>
              <w:left w:type="dxa" w:w="100"/>
              <w:bottom w:type="dxa" w:w="60"/>
              <w:right w:type="dxa" w:w="100"/>
            </w:tcMar>
          </w:tcPr>
          <w:p>
            <w:r>
              <w:rPr>
                <w:b/>
                <w:bCs/>
                <w:sz w:val="19"/>
                <w:szCs w:val="19"/>
              </w:rPr>
              <w:t xml:space="preserve">Tag / ref</w:t>
            </w:r>
          </w:p>
        </w:tc>
        <w:tc>
          <w:tcPr>
            <w:tcW w:type="dxa" w:w="2257"/>
            <w:tcBorders>
              <w:top w:val="single" w:color="BFBFBF" w:sz="4"/>
              <w:left w:val="single" w:color="BFBFBF" w:sz="4"/>
              <w:bottom w:val="single" w:color="BFBFBF" w:sz="4"/>
              <w:right w:val="single" w:color="BFBFBF" w:sz="4"/>
            </w:tcBorders>
            <w:shd w:fill="E8E7F3" w:color="auto" w:val="clear"/>
            <w:tcMar>
              <w:top w:type="dxa" w:w="60"/>
              <w:left w:type="dxa" w:w="100"/>
              <w:bottom w:type="dxa" w:w="60"/>
              <w:right w:type="dxa" w:w="100"/>
            </w:tcMar>
          </w:tcPr>
          <w:p>
            <w:r>
              <w:rPr>
                <w:b/>
                <w:bCs/>
                <w:sz w:val="19"/>
                <w:szCs w:val="19"/>
              </w:rPr>
              <w:t xml:space="preserve">Description</w:t>
            </w:r>
          </w:p>
        </w:tc>
        <w:tc>
          <w:tcPr>
            <w:tcW w:type="dxa" w:w="1692"/>
            <w:tcBorders>
              <w:top w:val="single" w:color="BFBFBF" w:sz="4"/>
              <w:left w:val="single" w:color="BFBFBF" w:sz="4"/>
              <w:bottom w:val="single" w:color="BFBFBF" w:sz="4"/>
              <w:right w:val="single" w:color="BFBFBF" w:sz="4"/>
            </w:tcBorders>
            <w:shd w:fill="E8E7F3" w:color="auto" w:val="clear"/>
            <w:tcMar>
              <w:top w:type="dxa" w:w="60"/>
              <w:left w:type="dxa" w:w="100"/>
              <w:bottom w:type="dxa" w:w="60"/>
              <w:right w:type="dxa" w:w="100"/>
            </w:tcMar>
          </w:tcPr>
          <w:p>
            <w:r>
              <w:rPr>
                <w:b/>
                <w:bCs/>
                <w:sz w:val="19"/>
                <w:szCs w:val="19"/>
              </w:rPr>
              <w:t xml:space="preserve">Location found</w:t>
            </w:r>
          </w:p>
        </w:tc>
        <w:tc>
          <w:tcPr>
            <w:tcW w:type="dxa" w:w="564"/>
            <w:tcBorders>
              <w:top w:val="single" w:color="BFBFBF" w:sz="4"/>
              <w:left w:val="single" w:color="BFBFBF" w:sz="4"/>
              <w:bottom w:val="single" w:color="BFBFBF" w:sz="4"/>
              <w:right w:val="single" w:color="BFBFBF" w:sz="4"/>
            </w:tcBorders>
            <w:shd w:fill="E8E7F3" w:color="auto" w:val="clear"/>
            <w:tcMar>
              <w:top w:type="dxa" w:w="60"/>
              <w:left w:type="dxa" w:w="100"/>
              <w:bottom w:type="dxa" w:w="60"/>
              <w:right w:type="dxa" w:w="100"/>
            </w:tcMar>
          </w:tcPr>
          <w:p>
            <w:r>
              <w:rPr>
                <w:b/>
                <w:bCs/>
                <w:sz w:val="19"/>
                <w:szCs w:val="19"/>
              </w:rPr>
              <w:t xml:space="preserve">Qty</w:t>
            </w:r>
          </w:p>
        </w:tc>
        <w:tc>
          <w:tcPr>
            <w:tcW w:type="dxa" w:w="1692"/>
            <w:tcBorders>
              <w:top w:val="single" w:color="BFBFBF" w:sz="4"/>
              <w:left w:val="single" w:color="BFBFBF" w:sz="4"/>
              <w:bottom w:val="single" w:color="BFBFBF" w:sz="4"/>
              <w:right w:val="single" w:color="BFBFBF" w:sz="4"/>
            </w:tcBorders>
            <w:shd w:fill="E8E7F3" w:color="auto" w:val="clear"/>
            <w:tcMar>
              <w:top w:type="dxa" w:w="60"/>
              <w:left w:type="dxa" w:w="100"/>
              <w:bottom w:type="dxa" w:w="60"/>
              <w:right w:type="dxa" w:w="100"/>
            </w:tcMar>
          </w:tcPr>
          <w:p>
            <w:r>
              <w:rPr>
                <w:b/>
                <w:bCs/>
                <w:sz w:val="19"/>
                <w:szCs w:val="19"/>
              </w:rPr>
              <w:t xml:space="preserve">Likely source</w:t>
            </w:r>
          </w:p>
        </w:tc>
        <w:tc>
          <w:tcPr>
            <w:tcW w:type="dxa" w:w="1693"/>
            <w:tcBorders>
              <w:top w:val="single" w:color="BFBFBF" w:sz="4"/>
              <w:left w:val="single" w:color="BFBFBF" w:sz="4"/>
              <w:bottom w:val="single" w:color="BFBFBF" w:sz="4"/>
              <w:right w:val="single" w:color="BFBFBF" w:sz="4"/>
            </w:tcBorders>
            <w:shd w:fill="E8E7F3" w:color="auto" w:val="clear"/>
            <w:tcMar>
              <w:top w:type="dxa" w:w="60"/>
              <w:left w:type="dxa" w:w="100"/>
              <w:bottom w:type="dxa" w:w="60"/>
              <w:right w:type="dxa" w:w="100"/>
            </w:tcMar>
          </w:tcPr>
          <w:p>
            <w:r>
              <w:rPr>
                <w:b/>
                <w:bCs/>
                <w:sz w:val="19"/>
                <w:szCs w:val="19"/>
              </w:rPr>
              <w:t xml:space="preserve">Remarks</w:t>
            </w:r>
          </w:p>
        </w:tc>
      </w:tr>
      <w:tr>
        <w:tc>
          <w:tcPr>
            <w:tcW w:type="dxa" w:w="1128"/>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19"/>
                <w:szCs w:val="19"/>
              </w:rPr>
              <w:t xml:space="preserve"/>
            </w:r>
          </w:p>
        </w:tc>
        <w:tc>
          <w:tcPr>
            <w:tcW w:type="dxa" w:w="2257"/>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19"/>
                <w:szCs w:val="19"/>
              </w:rPr>
              <w:t xml:space="preserve"/>
            </w:r>
          </w:p>
        </w:tc>
        <w:tc>
          <w:tcPr>
            <w:tcW w:type="dxa" w:w="1692"/>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19"/>
                <w:szCs w:val="19"/>
              </w:rPr>
              <w:t xml:space="preserve"/>
            </w:r>
          </w:p>
        </w:tc>
        <w:tc>
          <w:tcPr>
            <w:tcW w:type="dxa" w:w="564"/>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19"/>
                <w:szCs w:val="19"/>
              </w:rPr>
              <w:t xml:space="preserve"/>
            </w:r>
          </w:p>
        </w:tc>
        <w:tc>
          <w:tcPr>
            <w:tcW w:type="dxa" w:w="1692"/>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19"/>
                <w:szCs w:val="19"/>
              </w:rPr>
              <w:t xml:space="preserve"/>
            </w:r>
          </w:p>
        </w:tc>
        <w:tc>
          <w:tcPr>
            <w:tcW w:type="dxa" w:w="1693"/>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19"/>
                <w:szCs w:val="19"/>
              </w:rPr>
              <w:t xml:space="preserve"/>
            </w:r>
          </w:p>
        </w:tc>
      </w:tr>
      <w:tr>
        <w:tc>
          <w:tcPr>
            <w:tcW w:type="dxa" w:w="1128"/>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19"/>
                <w:szCs w:val="19"/>
              </w:rPr>
              <w:t xml:space="preserve"/>
            </w:r>
          </w:p>
        </w:tc>
        <w:tc>
          <w:tcPr>
            <w:tcW w:type="dxa" w:w="2257"/>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19"/>
                <w:szCs w:val="19"/>
              </w:rPr>
              <w:t xml:space="preserve"/>
            </w:r>
          </w:p>
        </w:tc>
        <w:tc>
          <w:tcPr>
            <w:tcW w:type="dxa" w:w="1692"/>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19"/>
                <w:szCs w:val="19"/>
              </w:rPr>
              <w:t xml:space="preserve"/>
            </w:r>
          </w:p>
        </w:tc>
        <w:tc>
          <w:tcPr>
            <w:tcW w:type="dxa" w:w="564"/>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19"/>
                <w:szCs w:val="19"/>
              </w:rPr>
              <w:t xml:space="preserve"/>
            </w:r>
          </w:p>
        </w:tc>
        <w:tc>
          <w:tcPr>
            <w:tcW w:type="dxa" w:w="1692"/>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19"/>
                <w:szCs w:val="19"/>
              </w:rPr>
              <w:t xml:space="preserve"/>
            </w:r>
          </w:p>
        </w:tc>
        <w:tc>
          <w:tcPr>
            <w:tcW w:type="dxa" w:w="1693"/>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19"/>
                <w:szCs w:val="19"/>
              </w:rPr>
              <w:t xml:space="preserve"/>
            </w:r>
          </w:p>
        </w:tc>
      </w:tr>
      <w:tr>
        <w:tc>
          <w:tcPr>
            <w:tcW w:type="dxa" w:w="1128"/>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19"/>
                <w:szCs w:val="19"/>
              </w:rPr>
              <w:t xml:space="preserve"/>
            </w:r>
          </w:p>
        </w:tc>
        <w:tc>
          <w:tcPr>
            <w:tcW w:type="dxa" w:w="2257"/>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19"/>
                <w:szCs w:val="19"/>
              </w:rPr>
              <w:t xml:space="preserve"/>
            </w:r>
          </w:p>
        </w:tc>
        <w:tc>
          <w:tcPr>
            <w:tcW w:type="dxa" w:w="1692"/>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19"/>
                <w:szCs w:val="19"/>
              </w:rPr>
              <w:t xml:space="preserve"/>
            </w:r>
          </w:p>
        </w:tc>
        <w:tc>
          <w:tcPr>
            <w:tcW w:type="dxa" w:w="564"/>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19"/>
                <w:szCs w:val="19"/>
              </w:rPr>
              <w:t xml:space="preserve"/>
            </w:r>
          </w:p>
        </w:tc>
        <w:tc>
          <w:tcPr>
            <w:tcW w:type="dxa" w:w="1692"/>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19"/>
                <w:szCs w:val="19"/>
              </w:rPr>
              <w:t xml:space="preserve"/>
            </w:r>
          </w:p>
        </w:tc>
        <w:tc>
          <w:tcPr>
            <w:tcW w:type="dxa" w:w="1693"/>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19"/>
                <w:szCs w:val="19"/>
              </w:rPr>
              <w:t xml:space="preserve"/>
            </w:r>
          </w:p>
        </w:tc>
      </w:tr>
    </w:tbl>
    <w:p>
      <w:pPr>
        <w:pStyle w:val="Heading1"/>
        <w:keepNext/>
        <w:keepLines/>
      </w:pPr>
      <w:r>
        <w:t xml:space="preserve">7. Location mismatches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203"/>
        <w:gridCol w:w="2407"/>
        <w:gridCol w:w="1805"/>
        <w:gridCol w:w="1805"/>
        <w:gridCol w:w="1806"/>
      </w:tblGrid>
      <w:tr>
        <w:trPr>
          <w:tblHeader/>
        </w:trPr>
        <w:tc>
          <w:tcPr>
            <w:tcW w:type="dxa" w:w="1203"/>
            <w:tcBorders>
              <w:top w:val="single" w:color="BFBFBF" w:sz="4"/>
              <w:left w:val="single" w:color="BFBFBF" w:sz="4"/>
              <w:bottom w:val="single" w:color="BFBFBF" w:sz="4"/>
              <w:right w:val="single" w:color="BFBFBF" w:sz="4"/>
            </w:tcBorders>
            <w:shd w:fill="E8E7F3" w:color="auto" w:val="clear"/>
            <w:tcMar>
              <w:top w:type="dxa" w:w="60"/>
              <w:left w:type="dxa" w:w="100"/>
              <w:bottom w:type="dxa" w:w="60"/>
              <w:right w:type="dxa" w:w="100"/>
            </w:tcMar>
          </w:tcPr>
          <w:p>
            <w:r>
              <w:rPr>
                <w:b/>
                <w:bCs/>
                <w:sz w:val="19"/>
                <w:szCs w:val="19"/>
              </w:rPr>
              <w:t xml:space="preserve">Asset code</w:t>
            </w:r>
          </w:p>
        </w:tc>
        <w:tc>
          <w:tcPr>
            <w:tcW w:type="dxa" w:w="2407"/>
            <w:tcBorders>
              <w:top w:val="single" w:color="BFBFBF" w:sz="4"/>
              <w:left w:val="single" w:color="BFBFBF" w:sz="4"/>
              <w:bottom w:val="single" w:color="BFBFBF" w:sz="4"/>
              <w:right w:val="single" w:color="BFBFBF" w:sz="4"/>
            </w:tcBorders>
            <w:shd w:fill="E8E7F3" w:color="auto" w:val="clear"/>
            <w:tcMar>
              <w:top w:type="dxa" w:w="60"/>
              <w:left w:type="dxa" w:w="100"/>
              <w:bottom w:type="dxa" w:w="60"/>
              <w:right w:type="dxa" w:w="100"/>
            </w:tcMar>
          </w:tcPr>
          <w:p>
            <w:r>
              <w:rPr>
                <w:b/>
                <w:bCs/>
                <w:sz w:val="19"/>
                <w:szCs w:val="19"/>
              </w:rPr>
              <w:t xml:space="preserve">Description</w:t>
            </w:r>
          </w:p>
        </w:tc>
        <w:tc>
          <w:tcPr>
            <w:tcW w:type="dxa" w:w="1805"/>
            <w:tcBorders>
              <w:top w:val="single" w:color="BFBFBF" w:sz="4"/>
              <w:left w:val="single" w:color="BFBFBF" w:sz="4"/>
              <w:bottom w:val="single" w:color="BFBFBF" w:sz="4"/>
              <w:right w:val="single" w:color="BFBFBF" w:sz="4"/>
            </w:tcBorders>
            <w:shd w:fill="E8E7F3" w:color="auto" w:val="clear"/>
            <w:tcMar>
              <w:top w:type="dxa" w:w="60"/>
              <w:left w:type="dxa" w:w="100"/>
              <w:bottom w:type="dxa" w:w="60"/>
              <w:right w:type="dxa" w:w="100"/>
            </w:tcMar>
          </w:tcPr>
          <w:p>
            <w:r>
              <w:rPr>
                <w:b/>
                <w:bCs/>
                <w:sz w:val="19"/>
                <w:szCs w:val="19"/>
              </w:rPr>
              <w:t xml:space="preserve">Location as per FAR</w:t>
            </w:r>
          </w:p>
        </w:tc>
        <w:tc>
          <w:tcPr>
            <w:tcW w:type="dxa" w:w="1805"/>
            <w:tcBorders>
              <w:top w:val="single" w:color="BFBFBF" w:sz="4"/>
              <w:left w:val="single" w:color="BFBFBF" w:sz="4"/>
              <w:bottom w:val="single" w:color="BFBFBF" w:sz="4"/>
              <w:right w:val="single" w:color="BFBFBF" w:sz="4"/>
            </w:tcBorders>
            <w:shd w:fill="E8E7F3" w:color="auto" w:val="clear"/>
            <w:tcMar>
              <w:top w:type="dxa" w:w="60"/>
              <w:left w:type="dxa" w:w="100"/>
              <w:bottom w:type="dxa" w:w="60"/>
              <w:right w:type="dxa" w:w="100"/>
            </w:tcMar>
          </w:tcPr>
          <w:p>
            <w:r>
              <w:rPr>
                <w:b/>
                <w:bCs/>
                <w:sz w:val="19"/>
                <w:szCs w:val="19"/>
              </w:rPr>
              <w:t xml:space="preserve">Location found</w:t>
            </w:r>
          </w:p>
        </w:tc>
        <w:tc>
          <w:tcPr>
            <w:tcW w:type="dxa" w:w="1806"/>
            <w:tcBorders>
              <w:top w:val="single" w:color="BFBFBF" w:sz="4"/>
              <w:left w:val="single" w:color="BFBFBF" w:sz="4"/>
              <w:bottom w:val="single" w:color="BFBFBF" w:sz="4"/>
              <w:right w:val="single" w:color="BFBFBF" w:sz="4"/>
            </w:tcBorders>
            <w:shd w:fill="E8E7F3" w:color="auto" w:val="clear"/>
            <w:tcMar>
              <w:top w:type="dxa" w:w="60"/>
              <w:left w:type="dxa" w:w="100"/>
              <w:bottom w:type="dxa" w:w="60"/>
              <w:right w:type="dxa" w:w="100"/>
            </w:tcMar>
          </w:tcPr>
          <w:p>
            <w:r>
              <w:rPr>
                <w:b/>
                <w:bCs/>
                <w:sz w:val="19"/>
                <w:szCs w:val="19"/>
              </w:rPr>
              <w:t xml:space="preserve">Remarks</w:t>
            </w:r>
          </w:p>
        </w:tc>
      </w:tr>
      <w:tr>
        <w:tc>
          <w:tcPr>
            <w:tcW w:type="dxa" w:w="1203"/>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19"/>
                <w:szCs w:val="19"/>
              </w:rPr>
              <w:t xml:space="preserve"/>
            </w:r>
          </w:p>
        </w:tc>
        <w:tc>
          <w:tcPr>
            <w:tcW w:type="dxa" w:w="2407"/>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19"/>
                <w:szCs w:val="19"/>
              </w:rPr>
              <w:t xml:space="preserve"/>
            </w:r>
          </w:p>
        </w:tc>
        <w:tc>
          <w:tcPr>
            <w:tcW w:type="dxa" w:w="1805"/>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19"/>
                <w:szCs w:val="19"/>
              </w:rPr>
              <w:t xml:space="preserve"/>
            </w:r>
          </w:p>
        </w:tc>
        <w:tc>
          <w:tcPr>
            <w:tcW w:type="dxa" w:w="1805"/>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19"/>
                <w:szCs w:val="19"/>
              </w:rPr>
              <w:t xml:space="preserve"/>
            </w:r>
          </w:p>
        </w:tc>
        <w:tc>
          <w:tcPr>
            <w:tcW w:type="dxa" w:w="1806"/>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19"/>
                <w:szCs w:val="19"/>
              </w:rPr>
              <w:t xml:space="preserve"/>
            </w:r>
          </w:p>
        </w:tc>
      </w:tr>
      <w:tr>
        <w:tc>
          <w:tcPr>
            <w:tcW w:type="dxa" w:w="1203"/>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19"/>
                <w:szCs w:val="19"/>
              </w:rPr>
              <w:t xml:space="preserve"/>
            </w:r>
          </w:p>
        </w:tc>
        <w:tc>
          <w:tcPr>
            <w:tcW w:type="dxa" w:w="2407"/>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19"/>
                <w:szCs w:val="19"/>
              </w:rPr>
              <w:t xml:space="preserve"/>
            </w:r>
          </w:p>
        </w:tc>
        <w:tc>
          <w:tcPr>
            <w:tcW w:type="dxa" w:w="1805"/>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19"/>
                <w:szCs w:val="19"/>
              </w:rPr>
              <w:t xml:space="preserve"/>
            </w:r>
          </w:p>
        </w:tc>
        <w:tc>
          <w:tcPr>
            <w:tcW w:type="dxa" w:w="1805"/>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19"/>
                <w:szCs w:val="19"/>
              </w:rPr>
              <w:t xml:space="preserve"/>
            </w:r>
          </w:p>
        </w:tc>
        <w:tc>
          <w:tcPr>
            <w:tcW w:type="dxa" w:w="1806"/>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19"/>
                <w:szCs w:val="19"/>
              </w:rPr>
              <w:t xml:space="preserve"/>
            </w:r>
          </w:p>
        </w:tc>
      </w:tr>
      <w:tr>
        <w:tc>
          <w:tcPr>
            <w:tcW w:type="dxa" w:w="1203"/>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19"/>
                <w:szCs w:val="19"/>
              </w:rPr>
              <w:t xml:space="preserve"/>
            </w:r>
          </w:p>
        </w:tc>
        <w:tc>
          <w:tcPr>
            <w:tcW w:type="dxa" w:w="2407"/>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19"/>
                <w:szCs w:val="19"/>
              </w:rPr>
              <w:t xml:space="preserve"/>
            </w:r>
          </w:p>
        </w:tc>
        <w:tc>
          <w:tcPr>
            <w:tcW w:type="dxa" w:w="1805"/>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19"/>
                <w:szCs w:val="19"/>
              </w:rPr>
              <w:t xml:space="preserve"/>
            </w:r>
          </w:p>
        </w:tc>
        <w:tc>
          <w:tcPr>
            <w:tcW w:type="dxa" w:w="1805"/>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19"/>
                <w:szCs w:val="19"/>
              </w:rPr>
              <w:t xml:space="preserve"/>
            </w:r>
          </w:p>
        </w:tc>
        <w:tc>
          <w:tcPr>
            <w:tcW w:type="dxa" w:w="1806"/>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19"/>
                <w:szCs w:val="19"/>
              </w:rPr>
              <w:t xml:space="preserve"/>
            </w:r>
          </w:p>
        </w:tc>
      </w:tr>
    </w:tbl>
    <w:p>
      <w:pPr>
        <w:pStyle w:val="Heading1"/>
        <w:keepNext/>
        <w:keepLines/>
      </w:pPr>
      <w:r>
        <w:t xml:space="preserve">8. Usage and condition observations</w:t>
      </w:r>
    </w:p>
    <w:p>
      <w:pPr>
        <w:keepNext/>
        <w:spacing w:after="120"/>
      </w:pPr>
      <w:r>
        <w:rPr>
          <w:i/>
          <w:iCs/>
          <w:color w:val="6B6B6B"/>
          <w:sz w:val="19"/>
          <w:szCs w:val="19"/>
        </w:rPr>
        <w:t xml:space="preserve">Record usage and condition separately: an asset can be in use and damaged, or idle and in good condition.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203"/>
        <w:gridCol w:w="2407"/>
        <w:gridCol w:w="1805"/>
        <w:gridCol w:w="1805"/>
        <w:gridCol w:w="1806"/>
      </w:tblGrid>
      <w:tr>
        <w:trPr>
          <w:tblHeader/>
        </w:trPr>
        <w:tc>
          <w:tcPr>
            <w:tcW w:type="dxa" w:w="1203"/>
            <w:tcBorders>
              <w:top w:val="single" w:color="BFBFBF" w:sz="4"/>
              <w:left w:val="single" w:color="BFBFBF" w:sz="4"/>
              <w:bottom w:val="single" w:color="BFBFBF" w:sz="4"/>
              <w:right w:val="single" w:color="BFBFBF" w:sz="4"/>
            </w:tcBorders>
            <w:shd w:fill="E8E7F3" w:color="auto" w:val="clear"/>
            <w:tcMar>
              <w:top w:type="dxa" w:w="60"/>
              <w:left w:type="dxa" w:w="100"/>
              <w:bottom w:type="dxa" w:w="60"/>
              <w:right w:type="dxa" w:w="100"/>
            </w:tcMar>
          </w:tcPr>
          <w:p>
            <w:r>
              <w:rPr>
                <w:b/>
                <w:bCs/>
                <w:sz w:val="19"/>
                <w:szCs w:val="19"/>
              </w:rPr>
              <w:t xml:space="preserve">Asset code</w:t>
            </w:r>
          </w:p>
        </w:tc>
        <w:tc>
          <w:tcPr>
            <w:tcW w:type="dxa" w:w="2407"/>
            <w:tcBorders>
              <w:top w:val="single" w:color="BFBFBF" w:sz="4"/>
              <w:left w:val="single" w:color="BFBFBF" w:sz="4"/>
              <w:bottom w:val="single" w:color="BFBFBF" w:sz="4"/>
              <w:right w:val="single" w:color="BFBFBF" w:sz="4"/>
            </w:tcBorders>
            <w:shd w:fill="E8E7F3" w:color="auto" w:val="clear"/>
            <w:tcMar>
              <w:top w:type="dxa" w:w="60"/>
              <w:left w:type="dxa" w:w="100"/>
              <w:bottom w:type="dxa" w:w="60"/>
              <w:right w:type="dxa" w:w="100"/>
            </w:tcMar>
          </w:tcPr>
          <w:p>
            <w:r>
              <w:rPr>
                <w:b/>
                <w:bCs/>
                <w:sz w:val="19"/>
                <w:szCs w:val="19"/>
              </w:rPr>
              <w:t xml:space="preserve">Description</w:t>
            </w:r>
          </w:p>
        </w:tc>
        <w:tc>
          <w:tcPr>
            <w:tcW w:type="dxa" w:w="1805"/>
            <w:tcBorders>
              <w:top w:val="single" w:color="BFBFBF" w:sz="4"/>
              <w:left w:val="single" w:color="BFBFBF" w:sz="4"/>
              <w:bottom w:val="single" w:color="BFBFBF" w:sz="4"/>
              <w:right w:val="single" w:color="BFBFBF" w:sz="4"/>
            </w:tcBorders>
            <w:shd w:fill="E8E7F3" w:color="auto" w:val="clear"/>
            <w:tcMar>
              <w:top w:type="dxa" w:w="60"/>
              <w:left w:type="dxa" w:w="100"/>
              <w:bottom w:type="dxa" w:w="60"/>
              <w:right w:type="dxa" w:w="100"/>
            </w:tcMar>
          </w:tcPr>
          <w:p>
            <w:r>
              <w:rPr>
                <w:b/>
                <w:bCs/>
                <w:sz w:val="19"/>
                <w:szCs w:val="19"/>
              </w:rPr>
              <w:t xml:space="preserve">Usage (in use / idle)</w:t>
            </w:r>
          </w:p>
        </w:tc>
        <w:tc>
          <w:tcPr>
            <w:tcW w:type="dxa" w:w="1805"/>
            <w:tcBorders>
              <w:top w:val="single" w:color="BFBFBF" w:sz="4"/>
              <w:left w:val="single" w:color="BFBFBF" w:sz="4"/>
              <w:bottom w:val="single" w:color="BFBFBF" w:sz="4"/>
              <w:right w:val="single" w:color="BFBFBF" w:sz="4"/>
            </w:tcBorders>
            <w:shd w:fill="E8E7F3" w:color="auto" w:val="clear"/>
            <w:tcMar>
              <w:top w:type="dxa" w:w="60"/>
              <w:left w:type="dxa" w:w="100"/>
              <w:bottom w:type="dxa" w:w="60"/>
              <w:right w:type="dxa" w:w="100"/>
            </w:tcMar>
          </w:tcPr>
          <w:p>
            <w:r>
              <w:rPr>
                <w:b/>
                <w:bCs/>
                <w:sz w:val="19"/>
                <w:szCs w:val="19"/>
              </w:rPr>
              <w:t xml:space="preserve">Condition</w:t>
            </w:r>
          </w:p>
        </w:tc>
        <w:tc>
          <w:tcPr>
            <w:tcW w:type="dxa" w:w="1806"/>
            <w:tcBorders>
              <w:top w:val="single" w:color="BFBFBF" w:sz="4"/>
              <w:left w:val="single" w:color="BFBFBF" w:sz="4"/>
              <w:bottom w:val="single" w:color="BFBFBF" w:sz="4"/>
              <w:right w:val="single" w:color="BFBFBF" w:sz="4"/>
            </w:tcBorders>
            <w:shd w:fill="E8E7F3" w:color="auto" w:val="clear"/>
            <w:tcMar>
              <w:top w:type="dxa" w:w="60"/>
              <w:left w:type="dxa" w:w="100"/>
              <w:bottom w:type="dxa" w:w="60"/>
              <w:right w:type="dxa" w:w="100"/>
            </w:tcMar>
          </w:tcPr>
          <w:p>
            <w:r>
              <w:rPr>
                <w:b/>
                <w:bCs/>
                <w:sz w:val="19"/>
                <w:szCs w:val="19"/>
              </w:rPr>
              <w:t xml:space="preserve">Action suggested</w:t>
            </w:r>
          </w:p>
        </w:tc>
      </w:tr>
      <w:tr>
        <w:tc>
          <w:tcPr>
            <w:tcW w:type="dxa" w:w="1203"/>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19"/>
                <w:szCs w:val="19"/>
              </w:rPr>
              <w:t xml:space="preserve"/>
            </w:r>
          </w:p>
        </w:tc>
        <w:tc>
          <w:tcPr>
            <w:tcW w:type="dxa" w:w="2407"/>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19"/>
                <w:szCs w:val="19"/>
              </w:rPr>
              <w:t xml:space="preserve"/>
            </w:r>
          </w:p>
        </w:tc>
        <w:tc>
          <w:tcPr>
            <w:tcW w:type="dxa" w:w="1805"/>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19"/>
                <w:szCs w:val="19"/>
              </w:rPr>
              <w:t xml:space="preserve"/>
            </w:r>
          </w:p>
        </w:tc>
        <w:tc>
          <w:tcPr>
            <w:tcW w:type="dxa" w:w="1805"/>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19"/>
                <w:szCs w:val="19"/>
              </w:rPr>
              <w:t xml:space="preserve"/>
            </w:r>
          </w:p>
        </w:tc>
        <w:tc>
          <w:tcPr>
            <w:tcW w:type="dxa" w:w="1806"/>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19"/>
                <w:szCs w:val="19"/>
              </w:rPr>
              <w:t xml:space="preserve"/>
            </w:r>
          </w:p>
        </w:tc>
      </w:tr>
      <w:tr>
        <w:tc>
          <w:tcPr>
            <w:tcW w:type="dxa" w:w="1203"/>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19"/>
                <w:szCs w:val="19"/>
              </w:rPr>
              <w:t xml:space="preserve"/>
            </w:r>
          </w:p>
        </w:tc>
        <w:tc>
          <w:tcPr>
            <w:tcW w:type="dxa" w:w="2407"/>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19"/>
                <w:szCs w:val="19"/>
              </w:rPr>
              <w:t xml:space="preserve"/>
            </w:r>
          </w:p>
        </w:tc>
        <w:tc>
          <w:tcPr>
            <w:tcW w:type="dxa" w:w="1805"/>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19"/>
                <w:szCs w:val="19"/>
              </w:rPr>
              <w:t xml:space="preserve"/>
            </w:r>
          </w:p>
        </w:tc>
        <w:tc>
          <w:tcPr>
            <w:tcW w:type="dxa" w:w="1805"/>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19"/>
                <w:szCs w:val="19"/>
              </w:rPr>
              <w:t xml:space="preserve"/>
            </w:r>
          </w:p>
        </w:tc>
        <w:tc>
          <w:tcPr>
            <w:tcW w:type="dxa" w:w="1806"/>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19"/>
                <w:szCs w:val="19"/>
              </w:rPr>
              <w:t xml:space="preserve"/>
            </w:r>
          </w:p>
        </w:tc>
      </w:tr>
      <w:tr>
        <w:tc>
          <w:tcPr>
            <w:tcW w:type="dxa" w:w="1203"/>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19"/>
                <w:szCs w:val="19"/>
              </w:rPr>
              <w:t xml:space="preserve"/>
            </w:r>
          </w:p>
        </w:tc>
        <w:tc>
          <w:tcPr>
            <w:tcW w:type="dxa" w:w="2407"/>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19"/>
                <w:szCs w:val="19"/>
              </w:rPr>
              <w:t xml:space="preserve"/>
            </w:r>
          </w:p>
        </w:tc>
        <w:tc>
          <w:tcPr>
            <w:tcW w:type="dxa" w:w="1805"/>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19"/>
                <w:szCs w:val="19"/>
              </w:rPr>
              <w:t xml:space="preserve"/>
            </w:r>
          </w:p>
        </w:tc>
        <w:tc>
          <w:tcPr>
            <w:tcW w:type="dxa" w:w="1805"/>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19"/>
                <w:szCs w:val="19"/>
              </w:rPr>
              <w:t xml:space="preserve"/>
            </w:r>
          </w:p>
        </w:tc>
        <w:tc>
          <w:tcPr>
            <w:tcW w:type="dxa" w:w="1806"/>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19"/>
                <w:szCs w:val="19"/>
              </w:rPr>
              <w:t xml:space="preserve"/>
            </w:r>
          </w:p>
        </w:tc>
      </w:tr>
    </w:tbl>
    <w:p>
      <w:pPr>
        <w:pStyle w:val="Heading1"/>
        <w:keepNext/>
        <w:keepLines/>
      </w:pPr>
      <w:r>
        <w:t xml:space="preserve">9. Register observations</w:t>
      </w:r>
    </w:p>
    <w:p>
      <w:pPr>
        <w:keepNext/>
        <w:spacing w:after="120"/>
      </w:pPr>
      <w:r>
        <w:rPr>
          <w:i/>
          <w:iCs/>
          <w:color w:val="6B6B6B"/>
          <w:sz w:val="19"/>
          <w:szCs w:val="19"/>
        </w:rPr>
        <w:t xml:space="preserve">Weaknesses in the register itself, as distinct from differences on the floor.</w:t>
      </w:r>
    </w:p>
    <w:p>
      <w:pPr>
        <w:spacing w:after="120"/>
      </w:pPr>
      <w:r>
        <w:t xml:space="preserve">[e.g. grouped entries such as "Computers — 50 nos." that cannot be matched to individual assets; duplicate asset codes; generic descriptions; disposed assets still carried in gross block; capital work-in-progress recorded as completed assets; missing location or custodian fields.]</w:t>
      </w:r>
    </w:p>
    <w:p>
      <w:pPr>
        <w:pStyle w:val="Heading1"/>
        <w:keepNext/>
        <w:keepLines/>
      </w:pPr>
      <w:r>
        <w:t xml:space="preserve">10. Analysis of differences by reason</w:t>
      </w:r>
    </w:p>
    <w:p>
      <w:pPr>
        <w:keepNext/>
        <w:spacing w:after="120"/>
      </w:pPr>
      <w:r>
        <w:rPr>
          <w:i/>
          <w:iCs/>
          <w:color w:val="6B6B6B"/>
          <w:sz w:val="19"/>
          <w:szCs w:val="19"/>
        </w:rPr>
        <w:t xml:space="preserve">Every difference should carry a reason. Differences with no reason recorded should be zero before the report is issued.</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5014"/>
        <w:gridCol w:w="2006"/>
        <w:gridCol w:w="2006"/>
      </w:tblGrid>
      <w:tr>
        <w:trPr>
          <w:tblHeader/>
        </w:trPr>
        <w:tc>
          <w:tcPr>
            <w:tcW w:type="dxa" w:w="5014"/>
            <w:tcBorders>
              <w:top w:val="single" w:color="BFBFBF" w:sz="4"/>
              <w:left w:val="single" w:color="BFBFBF" w:sz="4"/>
              <w:bottom w:val="single" w:color="BFBFBF" w:sz="4"/>
              <w:right w:val="single" w:color="BFBFBF" w:sz="4"/>
            </w:tcBorders>
            <w:shd w:fill="E8E7F3" w:color="auto" w:val="clear"/>
            <w:tcMar>
              <w:top w:type="dxa" w:w="60"/>
              <w:left w:type="dxa" w:w="100"/>
              <w:bottom w:type="dxa" w:w="60"/>
              <w:right w:type="dxa" w:w="100"/>
            </w:tcMar>
          </w:tcPr>
          <w:p>
            <w:r>
              <w:rPr>
                <w:b/>
                <w:bCs/>
                <w:sz w:val="19"/>
                <w:szCs w:val="19"/>
              </w:rPr>
              <w:t xml:space="preserve">Reason</w:t>
            </w:r>
          </w:p>
        </w:tc>
        <w:tc>
          <w:tcPr>
            <w:tcW w:type="dxa" w:w="2006"/>
            <w:tcBorders>
              <w:top w:val="single" w:color="BFBFBF" w:sz="4"/>
              <w:left w:val="single" w:color="BFBFBF" w:sz="4"/>
              <w:bottom w:val="single" w:color="BFBFBF" w:sz="4"/>
              <w:right w:val="single" w:color="BFBFBF" w:sz="4"/>
            </w:tcBorders>
            <w:shd w:fill="E8E7F3" w:color="auto" w:val="clear"/>
            <w:tcMar>
              <w:top w:type="dxa" w:w="60"/>
              <w:left w:type="dxa" w:w="100"/>
              <w:bottom w:type="dxa" w:w="60"/>
              <w:right w:type="dxa" w:w="100"/>
            </w:tcMar>
          </w:tcPr>
          <w:p>
            <w:r>
              <w:rPr>
                <w:b/>
                <w:bCs/>
                <w:sz w:val="19"/>
                <w:szCs w:val="19"/>
              </w:rPr>
              <w:t xml:space="preserve">Number of assets</w:t>
            </w:r>
          </w:p>
        </w:tc>
        <w:tc>
          <w:tcPr>
            <w:tcW w:type="dxa" w:w="2006"/>
            <w:tcBorders>
              <w:top w:val="single" w:color="BFBFBF" w:sz="4"/>
              <w:left w:val="single" w:color="BFBFBF" w:sz="4"/>
              <w:bottom w:val="single" w:color="BFBFBF" w:sz="4"/>
              <w:right w:val="single" w:color="BFBFBF" w:sz="4"/>
            </w:tcBorders>
            <w:shd w:fill="E8E7F3" w:color="auto" w:val="clear"/>
            <w:tcMar>
              <w:top w:type="dxa" w:w="60"/>
              <w:left w:type="dxa" w:w="100"/>
              <w:bottom w:type="dxa" w:w="60"/>
              <w:right w:type="dxa" w:w="100"/>
            </w:tcMar>
          </w:tcPr>
          <w:p>
            <w:r>
              <w:rPr>
                <w:b/>
                <w:bCs/>
                <w:sz w:val="19"/>
                <w:szCs w:val="19"/>
              </w:rPr>
              <w:t xml:space="preserve">Gross block (Rs)</w:t>
            </w:r>
          </w:p>
        </w:tc>
      </w:tr>
      <w:tr>
        <w:tc>
          <w:tcPr>
            <w:tcW w:type="dxa" w:w="5014"/>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19"/>
                <w:szCs w:val="19"/>
              </w:rPr>
              <w:t xml:space="preserve">Not traced</w:t>
            </w:r>
          </w:p>
        </w:tc>
        <w:tc>
          <w:tcPr>
            <w:tcW w:type="dxa" w:w="2006"/>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color w:val="808080"/>
                <w:sz w:val="19"/>
                <w:szCs w:val="19"/>
              </w:rPr>
              <w:t xml:space="preserve">[ ]</w:t>
            </w:r>
          </w:p>
        </w:tc>
        <w:tc>
          <w:tcPr>
            <w:tcW w:type="dxa" w:w="2006"/>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color w:val="808080"/>
                <w:sz w:val="19"/>
                <w:szCs w:val="19"/>
              </w:rPr>
              <w:t xml:space="preserve">[ ]</w:t>
            </w:r>
          </w:p>
        </w:tc>
      </w:tr>
      <w:tr>
        <w:tc>
          <w:tcPr>
            <w:tcW w:type="dxa" w:w="5014"/>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19"/>
                <w:szCs w:val="19"/>
              </w:rPr>
              <w:t xml:space="preserve">Location changed</w:t>
            </w:r>
          </w:p>
        </w:tc>
        <w:tc>
          <w:tcPr>
            <w:tcW w:type="dxa" w:w="2006"/>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color w:val="808080"/>
                <w:sz w:val="19"/>
                <w:szCs w:val="19"/>
              </w:rPr>
              <w:t xml:space="preserve">[ ]</w:t>
            </w:r>
          </w:p>
        </w:tc>
        <w:tc>
          <w:tcPr>
            <w:tcW w:type="dxa" w:w="2006"/>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color w:val="808080"/>
                <w:sz w:val="19"/>
                <w:szCs w:val="19"/>
              </w:rPr>
              <w:t xml:space="preserve">[ ]</w:t>
            </w:r>
          </w:p>
        </w:tc>
      </w:tr>
      <w:tr>
        <w:tc>
          <w:tcPr>
            <w:tcW w:type="dxa" w:w="5014"/>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19"/>
                <w:szCs w:val="19"/>
              </w:rPr>
              <w:t xml:space="preserve">Duplicate record</w:t>
            </w:r>
          </w:p>
        </w:tc>
        <w:tc>
          <w:tcPr>
            <w:tcW w:type="dxa" w:w="2006"/>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color w:val="808080"/>
                <w:sz w:val="19"/>
                <w:szCs w:val="19"/>
              </w:rPr>
              <w:t xml:space="preserve">[ ]</w:t>
            </w:r>
          </w:p>
        </w:tc>
        <w:tc>
          <w:tcPr>
            <w:tcW w:type="dxa" w:w="2006"/>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color w:val="808080"/>
                <w:sz w:val="19"/>
                <w:szCs w:val="19"/>
              </w:rPr>
              <w:t xml:space="preserve">[ ]</w:t>
            </w:r>
          </w:p>
        </w:tc>
      </w:tr>
      <w:tr>
        <w:tc>
          <w:tcPr>
            <w:tcW w:type="dxa" w:w="5014"/>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19"/>
                <w:szCs w:val="19"/>
              </w:rPr>
              <w:t xml:space="preserve">Disposed but still in register</w:t>
            </w:r>
          </w:p>
        </w:tc>
        <w:tc>
          <w:tcPr>
            <w:tcW w:type="dxa" w:w="2006"/>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color w:val="808080"/>
                <w:sz w:val="19"/>
                <w:szCs w:val="19"/>
              </w:rPr>
              <w:t xml:space="preserve">[ ]</w:t>
            </w:r>
          </w:p>
        </w:tc>
        <w:tc>
          <w:tcPr>
            <w:tcW w:type="dxa" w:w="2006"/>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color w:val="808080"/>
                <w:sz w:val="19"/>
                <w:szCs w:val="19"/>
              </w:rPr>
              <w:t xml:space="preserve">[ ]</w:t>
            </w:r>
          </w:p>
        </w:tc>
      </w:tr>
      <w:tr>
        <w:tc>
          <w:tcPr>
            <w:tcW w:type="dxa" w:w="5014"/>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19"/>
                <w:szCs w:val="19"/>
              </w:rPr>
              <w:t xml:space="preserve">Under installation</w:t>
            </w:r>
          </w:p>
        </w:tc>
        <w:tc>
          <w:tcPr>
            <w:tcW w:type="dxa" w:w="2006"/>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color w:val="808080"/>
                <w:sz w:val="19"/>
                <w:szCs w:val="19"/>
              </w:rPr>
              <w:t xml:space="preserve">[ ]</w:t>
            </w:r>
          </w:p>
        </w:tc>
        <w:tc>
          <w:tcPr>
            <w:tcW w:type="dxa" w:w="2006"/>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color w:val="808080"/>
                <w:sz w:val="19"/>
                <w:szCs w:val="19"/>
              </w:rPr>
              <w:t xml:space="preserve">[ ]</w:t>
            </w:r>
          </w:p>
        </w:tc>
      </w:tr>
      <w:tr>
        <w:tc>
          <w:tcPr>
            <w:tcW w:type="dxa" w:w="5014"/>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19"/>
                <w:szCs w:val="19"/>
              </w:rPr>
              <w:t xml:space="preserve">Under repair</w:t>
            </w:r>
          </w:p>
        </w:tc>
        <w:tc>
          <w:tcPr>
            <w:tcW w:type="dxa" w:w="2006"/>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color w:val="808080"/>
                <w:sz w:val="19"/>
                <w:szCs w:val="19"/>
              </w:rPr>
              <w:t xml:space="preserve">[ ]</w:t>
            </w:r>
          </w:p>
        </w:tc>
        <w:tc>
          <w:tcPr>
            <w:tcW w:type="dxa" w:w="2006"/>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color w:val="808080"/>
                <w:sz w:val="19"/>
                <w:szCs w:val="19"/>
              </w:rPr>
              <w:t xml:space="preserve">[ ]</w:t>
            </w:r>
          </w:p>
        </w:tc>
      </w:tr>
      <w:tr>
        <w:tc>
          <w:tcPr>
            <w:tcW w:type="dxa" w:w="5014"/>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19"/>
                <w:szCs w:val="19"/>
              </w:rPr>
              <w:t xml:space="preserve">Reason not yet recorded</w:t>
            </w:r>
          </w:p>
        </w:tc>
        <w:tc>
          <w:tcPr>
            <w:tcW w:type="dxa" w:w="2006"/>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color w:val="808080"/>
                <w:sz w:val="19"/>
                <w:szCs w:val="19"/>
              </w:rPr>
              <w:t xml:space="preserve">[ ]</w:t>
            </w:r>
          </w:p>
        </w:tc>
        <w:tc>
          <w:tcPr>
            <w:tcW w:type="dxa" w:w="2006"/>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color w:val="808080"/>
                <w:sz w:val="19"/>
                <w:szCs w:val="19"/>
              </w:rPr>
              <w:t xml:space="preserve">[ ]</w:t>
            </w:r>
          </w:p>
        </w:tc>
      </w:tr>
      <w:tr>
        <w:tc>
          <w:tcPr>
            <w:tcW w:type="dxa" w:w="5014"/>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19"/>
                <w:szCs w:val="19"/>
              </w:rPr>
              <w:t xml:space="preserve">Total</w:t>
            </w:r>
          </w:p>
        </w:tc>
        <w:tc>
          <w:tcPr>
            <w:tcW w:type="dxa" w:w="2006"/>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color w:val="808080"/>
                <w:sz w:val="19"/>
                <w:szCs w:val="19"/>
              </w:rPr>
              <w:t xml:space="preserve">[ ]</w:t>
            </w:r>
          </w:p>
        </w:tc>
        <w:tc>
          <w:tcPr>
            <w:tcW w:type="dxa" w:w="2006"/>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color w:val="808080"/>
                <w:sz w:val="19"/>
                <w:szCs w:val="19"/>
              </w:rPr>
              <w:t xml:space="preserve">[ ]</w:t>
            </w:r>
          </w:p>
        </w:tc>
      </w:tr>
    </w:tbl>
    <w:p>
      <w:pPr>
        <w:pStyle w:val="Heading1"/>
        <w:keepNext/>
        <w:keepLines/>
      </w:pPr>
      <w:r>
        <w:t xml:space="preserve">11. Management response</w:t>
      </w:r>
    </w:p>
    <w:p>
      <w:pPr>
        <w:keepNext/>
        <w:spacing w:after="120"/>
      </w:pPr>
      <w:r>
        <w:rPr>
          <w:i/>
          <w:iCs/>
          <w:color w:val="6B6B6B"/>
          <w:sz w:val="19"/>
          <w:szCs w:val="19"/>
        </w:rPr>
        <w:t xml:space="preserve">Management decides the treatment of each difference. The verification team records the facts; it does not decide the accounting.</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777"/>
        <w:gridCol w:w="3472"/>
        <w:gridCol w:w="1389"/>
        <w:gridCol w:w="1388"/>
      </w:tblGrid>
      <w:tr>
        <w:trPr>
          <w:tblHeader/>
        </w:trPr>
        <w:tc>
          <w:tcPr>
            <w:tcW w:type="dxa" w:w="2777"/>
            <w:tcBorders>
              <w:top w:val="single" w:color="BFBFBF" w:sz="4"/>
              <w:left w:val="single" w:color="BFBFBF" w:sz="4"/>
              <w:bottom w:val="single" w:color="BFBFBF" w:sz="4"/>
              <w:right w:val="single" w:color="BFBFBF" w:sz="4"/>
            </w:tcBorders>
            <w:shd w:fill="E8E7F3" w:color="auto" w:val="clear"/>
            <w:tcMar>
              <w:top w:type="dxa" w:w="60"/>
              <w:left w:type="dxa" w:w="100"/>
              <w:bottom w:type="dxa" w:w="60"/>
              <w:right w:type="dxa" w:w="100"/>
            </w:tcMar>
          </w:tcPr>
          <w:p>
            <w:r>
              <w:rPr>
                <w:b/>
                <w:bCs/>
                <w:sz w:val="19"/>
                <w:szCs w:val="19"/>
              </w:rPr>
              <w:t xml:space="preserve">Finding</w:t>
            </w:r>
          </w:p>
        </w:tc>
        <w:tc>
          <w:tcPr>
            <w:tcW w:type="dxa" w:w="3472"/>
            <w:tcBorders>
              <w:top w:val="single" w:color="BFBFBF" w:sz="4"/>
              <w:left w:val="single" w:color="BFBFBF" w:sz="4"/>
              <w:bottom w:val="single" w:color="BFBFBF" w:sz="4"/>
              <w:right w:val="single" w:color="BFBFBF" w:sz="4"/>
            </w:tcBorders>
            <w:shd w:fill="E8E7F3" w:color="auto" w:val="clear"/>
            <w:tcMar>
              <w:top w:type="dxa" w:w="60"/>
              <w:left w:type="dxa" w:w="100"/>
              <w:bottom w:type="dxa" w:w="60"/>
              <w:right w:type="dxa" w:w="100"/>
            </w:tcMar>
          </w:tcPr>
          <w:p>
            <w:r>
              <w:rPr>
                <w:b/>
                <w:bCs/>
                <w:sz w:val="19"/>
                <w:szCs w:val="19"/>
              </w:rPr>
              <w:t xml:space="preserve">Management response / action agreed</w:t>
            </w:r>
          </w:p>
        </w:tc>
        <w:tc>
          <w:tcPr>
            <w:tcW w:type="dxa" w:w="1389"/>
            <w:tcBorders>
              <w:top w:val="single" w:color="BFBFBF" w:sz="4"/>
              <w:left w:val="single" w:color="BFBFBF" w:sz="4"/>
              <w:bottom w:val="single" w:color="BFBFBF" w:sz="4"/>
              <w:right w:val="single" w:color="BFBFBF" w:sz="4"/>
            </w:tcBorders>
            <w:shd w:fill="E8E7F3" w:color="auto" w:val="clear"/>
            <w:tcMar>
              <w:top w:type="dxa" w:w="60"/>
              <w:left w:type="dxa" w:w="100"/>
              <w:bottom w:type="dxa" w:w="60"/>
              <w:right w:type="dxa" w:w="100"/>
            </w:tcMar>
          </w:tcPr>
          <w:p>
            <w:r>
              <w:rPr>
                <w:b/>
                <w:bCs/>
                <w:sz w:val="19"/>
                <w:szCs w:val="19"/>
              </w:rPr>
              <w:t xml:space="preserve">Responsible</w:t>
            </w:r>
          </w:p>
        </w:tc>
        <w:tc>
          <w:tcPr>
            <w:tcW w:type="dxa" w:w="1388"/>
            <w:tcBorders>
              <w:top w:val="single" w:color="BFBFBF" w:sz="4"/>
              <w:left w:val="single" w:color="BFBFBF" w:sz="4"/>
              <w:bottom w:val="single" w:color="BFBFBF" w:sz="4"/>
              <w:right w:val="single" w:color="BFBFBF" w:sz="4"/>
            </w:tcBorders>
            <w:shd w:fill="E8E7F3" w:color="auto" w:val="clear"/>
            <w:tcMar>
              <w:top w:type="dxa" w:w="60"/>
              <w:left w:type="dxa" w:w="100"/>
              <w:bottom w:type="dxa" w:w="60"/>
              <w:right w:type="dxa" w:w="100"/>
            </w:tcMar>
          </w:tcPr>
          <w:p>
            <w:r>
              <w:rPr>
                <w:b/>
                <w:bCs/>
                <w:sz w:val="19"/>
                <w:szCs w:val="19"/>
              </w:rPr>
              <w:t xml:space="preserve">Target date</w:t>
            </w:r>
          </w:p>
        </w:tc>
      </w:tr>
      <w:tr>
        <w:tc>
          <w:tcPr>
            <w:tcW w:type="dxa" w:w="2777"/>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19"/>
                <w:szCs w:val="19"/>
              </w:rPr>
              <w:t xml:space="preserve"/>
            </w:r>
          </w:p>
        </w:tc>
        <w:tc>
          <w:tcPr>
            <w:tcW w:type="dxa" w:w="3472"/>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19"/>
                <w:szCs w:val="19"/>
              </w:rPr>
              <w:t xml:space="preserve"/>
            </w:r>
          </w:p>
        </w:tc>
        <w:tc>
          <w:tcPr>
            <w:tcW w:type="dxa" w:w="1389"/>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19"/>
                <w:szCs w:val="19"/>
              </w:rPr>
              <w:t xml:space="preserve"/>
            </w:r>
          </w:p>
        </w:tc>
        <w:tc>
          <w:tcPr>
            <w:tcW w:type="dxa" w:w="1388"/>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19"/>
                <w:szCs w:val="19"/>
              </w:rPr>
              <w:t xml:space="preserve"/>
            </w:r>
          </w:p>
        </w:tc>
      </w:tr>
      <w:tr>
        <w:tc>
          <w:tcPr>
            <w:tcW w:type="dxa" w:w="2777"/>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19"/>
                <w:szCs w:val="19"/>
              </w:rPr>
              <w:t xml:space="preserve"/>
            </w:r>
          </w:p>
        </w:tc>
        <w:tc>
          <w:tcPr>
            <w:tcW w:type="dxa" w:w="3472"/>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19"/>
                <w:szCs w:val="19"/>
              </w:rPr>
              <w:t xml:space="preserve"/>
            </w:r>
          </w:p>
        </w:tc>
        <w:tc>
          <w:tcPr>
            <w:tcW w:type="dxa" w:w="1389"/>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19"/>
                <w:szCs w:val="19"/>
              </w:rPr>
              <w:t xml:space="preserve"/>
            </w:r>
          </w:p>
        </w:tc>
        <w:tc>
          <w:tcPr>
            <w:tcW w:type="dxa" w:w="1388"/>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19"/>
                <w:szCs w:val="19"/>
              </w:rPr>
              <w:t xml:space="preserve"/>
            </w:r>
          </w:p>
        </w:tc>
      </w:tr>
      <w:tr>
        <w:tc>
          <w:tcPr>
            <w:tcW w:type="dxa" w:w="2777"/>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19"/>
                <w:szCs w:val="19"/>
              </w:rPr>
              <w:t xml:space="preserve"/>
            </w:r>
          </w:p>
        </w:tc>
        <w:tc>
          <w:tcPr>
            <w:tcW w:type="dxa" w:w="3472"/>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19"/>
                <w:szCs w:val="19"/>
              </w:rPr>
              <w:t xml:space="preserve"/>
            </w:r>
          </w:p>
        </w:tc>
        <w:tc>
          <w:tcPr>
            <w:tcW w:type="dxa" w:w="1389"/>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19"/>
                <w:szCs w:val="19"/>
              </w:rPr>
              <w:t xml:space="preserve"/>
            </w:r>
          </w:p>
        </w:tc>
        <w:tc>
          <w:tcPr>
            <w:tcW w:type="dxa" w:w="1388"/>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19"/>
                <w:szCs w:val="19"/>
              </w:rPr>
              <w:t xml:space="preserve"/>
            </w:r>
          </w:p>
        </w:tc>
      </w:tr>
    </w:tbl>
    <w:p>
      <w:pPr>
        <w:pStyle w:val="Heading1"/>
        <w:keepNext/>
        <w:keepLines/>
      </w:pPr>
      <w:r>
        <w:t xml:space="preserve">12. Annexures</w:t>
      </w:r>
    </w:p>
    <w:p>
      <w:pPr>
        <w:pStyle w:val="ListParagraph"/>
        <w:keepNext/>
        <w:numPr>
          <w:ilvl w:val="0"/>
          <w:numId w:val="2"/>
        </w:numPr>
        <w:spacing w:after="60"/>
      </w:pPr>
      <w:r>
        <w:t xml:space="preserve">Annexure A — Location-wise schedule of assets verified</w:t>
      </w:r>
    </w:p>
    <w:p>
      <w:pPr>
        <w:pStyle w:val="ListParagraph"/>
        <w:keepNext/>
        <w:numPr>
          <w:ilvl w:val="0"/>
          <w:numId w:val="2"/>
        </w:numPr>
        <w:spacing w:after="60"/>
      </w:pPr>
      <w:r>
        <w:t xml:space="preserve">Annexure B — Asset-wise verification data (from the observation sheet)</w:t>
      </w:r>
    </w:p>
    <w:p>
      <w:pPr>
        <w:pStyle w:val="ListParagraph"/>
        <w:keepNext/>
        <w:numPr>
          <w:ilvl w:val="0"/>
          <w:numId w:val="2"/>
        </w:numPr>
        <w:spacing w:after="60"/>
      </w:pPr>
      <w:r>
        <w:t xml:space="preserve">Annexure C — FAR reconciliation statement</w:t>
      </w:r>
    </w:p>
    <w:p>
      <w:pPr>
        <w:pStyle w:val="ListParagraph"/>
        <w:keepNext/>
        <w:numPr>
          <w:ilvl w:val="0"/>
          <w:numId w:val="2"/>
        </w:numPr>
        <w:spacing w:after="60"/>
      </w:pPr>
      <w:r>
        <w:t xml:space="preserve">Annexure D — Photographs and signed location sheets</w:t>
      </w:r>
    </w:p>
    <w:p>
      <w:pPr>
        <w:pStyle w:val="ListParagraph"/>
        <w:keepNext w:val="false"/>
        <w:numPr>
          <w:ilvl w:val="0"/>
          <w:numId w:val="2"/>
        </w:numPr>
        <w:spacing w:after="60"/>
      </w:pPr>
      <w:r>
        <w:t xml:space="preserve">Annexure E — Custodian acknowledgements</w:t>
      </w:r>
    </w:p>
    <w:p>
      <w:pPr>
        <w:pStyle w:val="Heading1"/>
        <w:keepNext/>
        <w:keepLines/>
      </w:pPr>
      <w:r>
        <w:t xml:space="preserve">13. Sign-off</w:t>
      </w:r>
    </w:p>
    <w:p>
      <w:pPr>
        <w:keepNext/>
        <w:spacing w:after="120"/>
      </w:pPr>
      <w:r>
        <w:rPr>
          <w:i/>
          <w:iCs/>
          <w:color w:val="6B6B6B"/>
          <w:sz w:val="19"/>
          <w:szCs w:val="19"/>
        </w:rPr>
        <w:t xml:space="preserve">The verification team signs for the work performed. Management signs for review and acceptance of the findings and the action agreed.</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600"/>
        <w:gridCol w:w="3213"/>
        <w:gridCol w:w="3213"/>
      </w:tblGrid>
      <w:tr>
        <w:tc>
          <w:tcPr>
            <w:tcW w:type="dxa" w:w="2600"/>
            <w:tcBorders>
              <w:top w:val="single" w:color="BFBFBF" w:sz="4"/>
              <w:left w:val="single" w:color="BFBFBF" w:sz="4"/>
              <w:bottom w:val="single" w:color="BFBFBF" w:sz="4"/>
              <w:right w:val="single" w:color="BFBFBF" w:sz="4"/>
            </w:tcBorders>
            <w:shd w:fill="E8E7F3" w:color="auto" w:val="clear"/>
            <w:tcMar>
              <w:top w:type="dxa" w:w="60"/>
              <w:left w:type="dxa" w:w="100"/>
              <w:bottom w:type="dxa" w:w="60"/>
              <w:right w:type="dxa" w:w="100"/>
            </w:tcMar>
          </w:tcPr>
          <w:p>
            <w:r>
              <w:rPr>
                <w:b/>
                <w:bCs/>
                <w:sz w:val="19"/>
                <w:szCs w:val="19"/>
              </w:rPr>
              <w:t xml:space="preserve"/>
            </w:r>
          </w:p>
        </w:tc>
        <w:tc>
          <w:tcPr>
            <w:tcW w:type="dxa" w:w="3213"/>
            <w:tcBorders>
              <w:top w:val="single" w:color="BFBFBF" w:sz="4"/>
              <w:left w:val="single" w:color="BFBFBF" w:sz="4"/>
              <w:bottom w:val="single" w:color="BFBFBF" w:sz="4"/>
              <w:right w:val="single" w:color="BFBFBF" w:sz="4"/>
            </w:tcBorders>
            <w:shd w:fill="E8E7F3" w:color="auto" w:val="clear"/>
            <w:tcMar>
              <w:top w:type="dxa" w:w="60"/>
              <w:left w:type="dxa" w:w="100"/>
              <w:bottom w:type="dxa" w:w="60"/>
              <w:right w:type="dxa" w:w="100"/>
            </w:tcMar>
          </w:tcPr>
          <w:p>
            <w:r>
              <w:rPr>
                <w:b/>
                <w:bCs/>
                <w:sz w:val="19"/>
                <w:szCs w:val="19"/>
              </w:rPr>
              <w:t xml:space="preserve">Verification carried out by</w:t>
            </w:r>
          </w:p>
        </w:tc>
        <w:tc>
          <w:tcPr>
            <w:tcW w:type="dxa" w:w="3213"/>
            <w:tcBorders>
              <w:top w:val="single" w:color="BFBFBF" w:sz="4"/>
              <w:left w:val="single" w:color="BFBFBF" w:sz="4"/>
              <w:bottom w:val="single" w:color="BFBFBF" w:sz="4"/>
              <w:right w:val="single" w:color="BFBFBF" w:sz="4"/>
            </w:tcBorders>
            <w:shd w:fill="E8E7F3" w:color="auto" w:val="clear"/>
            <w:tcMar>
              <w:top w:type="dxa" w:w="60"/>
              <w:left w:type="dxa" w:w="100"/>
              <w:bottom w:type="dxa" w:w="60"/>
              <w:right w:type="dxa" w:w="100"/>
            </w:tcMar>
          </w:tcPr>
          <w:p>
            <w:r>
              <w:rPr>
                <w:b/>
                <w:bCs/>
                <w:sz w:val="19"/>
                <w:szCs w:val="19"/>
              </w:rPr>
              <w:t xml:space="preserve">Reviewed and accepted by management</w:t>
            </w:r>
          </w:p>
        </w:tc>
      </w:tr>
      <w:tr>
        <w:trPr>
          <w:trHeight w:val="520" w:hRule="atLeast"/>
        </w:trPr>
        <w:tc>
          <w:tcPr>
            <w:tcW w:type="dxa" w:w="26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bCs/>
                <w:sz w:val="19"/>
                <w:szCs w:val="19"/>
              </w:rPr>
              <w:t xml:space="preserve">Name</w:t>
            </w:r>
          </w:p>
        </w:tc>
        <w:tc>
          <w:tcPr>
            <w:tcW w:type="dxa" w:w="3213"/>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19"/>
                <w:szCs w:val="19"/>
              </w:rPr>
              <w:t xml:space="preserve"/>
            </w:r>
          </w:p>
        </w:tc>
        <w:tc>
          <w:tcPr>
            <w:tcW w:type="dxa" w:w="3213"/>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19"/>
                <w:szCs w:val="19"/>
              </w:rPr>
              <w:t xml:space="preserve"/>
            </w:r>
          </w:p>
        </w:tc>
      </w:tr>
      <w:tr>
        <w:trPr>
          <w:trHeight w:val="520" w:hRule="atLeast"/>
        </w:trPr>
        <w:tc>
          <w:tcPr>
            <w:tcW w:type="dxa" w:w="26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bCs/>
                <w:sz w:val="19"/>
                <w:szCs w:val="19"/>
              </w:rPr>
              <w:t xml:space="preserve">Designation</w:t>
            </w:r>
          </w:p>
        </w:tc>
        <w:tc>
          <w:tcPr>
            <w:tcW w:type="dxa" w:w="3213"/>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19"/>
                <w:szCs w:val="19"/>
              </w:rPr>
              <w:t xml:space="preserve"/>
            </w:r>
          </w:p>
        </w:tc>
        <w:tc>
          <w:tcPr>
            <w:tcW w:type="dxa" w:w="3213"/>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19"/>
                <w:szCs w:val="19"/>
              </w:rPr>
              <w:t xml:space="preserve"/>
            </w:r>
          </w:p>
        </w:tc>
      </w:tr>
      <w:tr>
        <w:trPr>
          <w:trHeight w:val="520" w:hRule="atLeast"/>
        </w:trPr>
        <w:tc>
          <w:tcPr>
            <w:tcW w:type="dxa" w:w="26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bCs/>
                <w:sz w:val="19"/>
                <w:szCs w:val="19"/>
              </w:rPr>
              <w:t xml:space="preserve">Signature</w:t>
            </w:r>
          </w:p>
        </w:tc>
        <w:tc>
          <w:tcPr>
            <w:tcW w:type="dxa" w:w="3213"/>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19"/>
                <w:szCs w:val="19"/>
              </w:rPr>
              <w:t xml:space="preserve"/>
            </w:r>
          </w:p>
        </w:tc>
        <w:tc>
          <w:tcPr>
            <w:tcW w:type="dxa" w:w="3213"/>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19"/>
                <w:szCs w:val="19"/>
              </w:rPr>
              <w:t xml:space="preserve"/>
            </w:r>
          </w:p>
        </w:tc>
      </w:tr>
      <w:tr>
        <w:trPr>
          <w:trHeight w:val="520" w:hRule="atLeast"/>
        </w:trPr>
        <w:tc>
          <w:tcPr>
            <w:tcW w:type="dxa" w:w="26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bCs/>
                <w:sz w:val="19"/>
                <w:szCs w:val="19"/>
              </w:rPr>
              <w:t xml:space="preserve">Date</w:t>
            </w:r>
          </w:p>
        </w:tc>
        <w:tc>
          <w:tcPr>
            <w:tcW w:type="dxa" w:w="3213"/>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19"/>
                <w:szCs w:val="19"/>
              </w:rPr>
              <w:t xml:space="preserve"/>
            </w:r>
          </w:p>
        </w:tc>
        <w:tc>
          <w:tcPr>
            <w:tcW w:type="dxa" w:w="3213"/>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19"/>
                <w:szCs w:val="19"/>
              </w:rPr>
              <w:t xml:space="preserve"/>
            </w:r>
          </w:p>
        </w:tc>
      </w:tr>
      <w:tr>
        <w:trPr>
          <w:trHeight w:val="520" w:hRule="atLeast"/>
        </w:trPr>
        <w:tc>
          <w:tcPr>
            <w:tcW w:type="dxa" w:w="26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bCs/>
                <w:sz w:val="19"/>
                <w:szCs w:val="19"/>
              </w:rPr>
              <w:t xml:space="preserve">Place</w:t>
            </w:r>
          </w:p>
        </w:tc>
        <w:tc>
          <w:tcPr>
            <w:tcW w:type="dxa" w:w="3213"/>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19"/>
                <w:szCs w:val="19"/>
              </w:rPr>
              <w:t xml:space="preserve"/>
            </w:r>
          </w:p>
        </w:tc>
        <w:tc>
          <w:tcPr>
            <w:tcW w:type="dxa" w:w="3213"/>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b w:val="false"/>
                <w:bCs w:val="false"/>
                <w:sz w:val="19"/>
                <w:szCs w:val="19"/>
              </w:rPr>
              <w:t xml:space="preserve"/>
            </w:r>
          </w:p>
        </w:tc>
      </w:tr>
    </w:tbl>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tr"/>
      <w:tabs>
        <w:tab w:val="right" w:pos="9026"/>
      </w:tabs>
    </w:pPr>
    <w:r>
      <w:rPr>
        <w:color w:val="6B6B6B"/>
        <w:sz w:val="16"/>
        <w:szCs w:val="16"/>
      </w:rPr>
      <w:t xml:space="preserve">Format: TagMyAssets · tagmyassets.com · free to use and adapt</w:t>
    </w:r>
    <w:r>
      <w:rPr>
        <w:color w:val="6B6B6B"/>
        <w:sz w:val="16"/>
        <w:szCs w:val="16"/>
      </w:rPr>
      <w:t xml:space="preserve">	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4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Ftr">
    <w:name w:val="Ftr"/>
    <w:basedOn w:val="Normal"/>
    <w:rPr>
      <w:color w:val="6B6B6B"/>
      <w:sz w:val="16"/>
      <w:szCs w:val="16"/>
    </w:rPr>
  </w:style>
  <w:style w:type="paragraph" w:styleId="Heading1">
    <w:name w:val="Heading 1"/>
    <w:basedOn w:val="Normal"/>
    <w:next w:val="Normal"/>
    <w:qFormat/>
    <w:pPr>
      <w:spacing w:after="120" w:before="320"/>
      <w:outlineLvl w:val="0"/>
    </w:pPr>
    <w:rPr>
      <w:rFonts w:ascii="Arial" w:cs="Arial" w:eastAsia="Arial" w:hAnsi="Arial"/>
      <w:b/>
      <w:bCs/>
      <w:color w:val="2E2A6B"/>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Physical Verification Report Format</dc:title>
  <dc:creator>TagMyAssets</dc:creator>
  <dc:description>Word template for a physical verification report of fixed assets</dc:description>
  <cp:lastModifiedBy>Un-named</cp:lastModifiedBy>
  <cp:revision>1</cp:revision>
  <dcterms:created xsi:type="dcterms:W3CDTF">2026-10-06T03:44:03.548Z</dcterms:created>
  <dcterms:modified xsi:type="dcterms:W3CDTF">2026-10-06T03:44:03.548Z</dcterms:modified>
</cp:coreProperties>
</file>

<file path=docProps/custom.xml><?xml version="1.0" encoding="utf-8"?>
<Properties xmlns="http://schemas.openxmlformats.org/officeDocument/2006/custom-properties" xmlns:vt="http://schemas.openxmlformats.org/officeDocument/2006/docPropsVTypes"/>
</file>